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47F58" w14:textId="1997F269" w:rsidR="004E3113" w:rsidRPr="00961FE7" w:rsidRDefault="004E3113" w:rsidP="005450DF">
      <w:pPr>
        <w:jc w:val="both"/>
        <w:rPr>
          <w:rFonts w:ascii="AvantGarde Bk BT" w:hAnsi="AvantGarde Bk BT" w:cstheme="minorHAnsi"/>
          <w:b/>
          <w:bCs/>
          <w:sz w:val="22"/>
          <w:szCs w:val="22"/>
        </w:rPr>
      </w:pPr>
      <w:bookmarkStart w:id="0" w:name="_GoBack"/>
      <w:bookmarkEnd w:id="0"/>
      <w:r w:rsidRPr="00961FE7">
        <w:rPr>
          <w:rFonts w:ascii="AvantGarde Bk BT" w:hAnsi="AvantGarde Bk BT" w:cstheme="minorHAnsi"/>
          <w:b/>
          <w:bCs/>
          <w:sz w:val="22"/>
          <w:szCs w:val="22"/>
        </w:rPr>
        <w:t>H. CONSEJO GENERAL UNIVERSITARIO</w:t>
      </w:r>
    </w:p>
    <w:p w14:paraId="7A064648" w14:textId="77777777" w:rsidR="004E3113" w:rsidRPr="00961FE7" w:rsidRDefault="004E3113" w:rsidP="005450DF">
      <w:pPr>
        <w:jc w:val="both"/>
        <w:rPr>
          <w:rFonts w:ascii="AvantGarde Bk BT" w:hAnsi="AvantGarde Bk BT" w:cstheme="minorHAnsi"/>
          <w:b/>
          <w:bCs/>
          <w:spacing w:val="120"/>
          <w:sz w:val="22"/>
          <w:szCs w:val="22"/>
        </w:rPr>
      </w:pPr>
      <w:r w:rsidRPr="00961FE7">
        <w:rPr>
          <w:rFonts w:ascii="AvantGarde Bk BT" w:hAnsi="AvantGarde Bk BT" w:cstheme="minorHAnsi"/>
          <w:b/>
          <w:bCs/>
          <w:spacing w:val="120"/>
          <w:sz w:val="22"/>
          <w:szCs w:val="22"/>
        </w:rPr>
        <w:t>PRESENTE</w:t>
      </w:r>
    </w:p>
    <w:p w14:paraId="5DC326F9" w14:textId="77777777" w:rsidR="004E3113" w:rsidRPr="00961FE7" w:rsidRDefault="004E3113" w:rsidP="005450DF">
      <w:pPr>
        <w:jc w:val="both"/>
        <w:rPr>
          <w:rFonts w:ascii="AvantGarde Bk BT" w:hAnsi="AvantGarde Bk BT" w:cstheme="minorHAnsi"/>
          <w:bCs/>
          <w:spacing w:val="120"/>
          <w:sz w:val="22"/>
          <w:szCs w:val="22"/>
        </w:rPr>
      </w:pPr>
    </w:p>
    <w:p w14:paraId="22BB112D" w14:textId="2B71F520" w:rsidR="004E3113" w:rsidRPr="00961FE7" w:rsidRDefault="004E3113" w:rsidP="005450DF">
      <w:pPr>
        <w:rPr>
          <w:rFonts w:ascii="AvantGarde Bk BT" w:hAnsi="AvantGarde Bk BT" w:cstheme="minorHAnsi"/>
          <w:sz w:val="22"/>
          <w:szCs w:val="22"/>
        </w:rPr>
      </w:pPr>
    </w:p>
    <w:p w14:paraId="29F7FFFD" w14:textId="66FA289D" w:rsidR="0035304C" w:rsidRDefault="0035304C" w:rsidP="0035304C">
      <w:pPr>
        <w:pStyle w:val="Ttulo4"/>
        <w:rPr>
          <w:rFonts w:ascii="AvantGarde Bk BT" w:hAnsi="AvantGarde Bk BT" w:cstheme="minorHAnsi"/>
          <w:b w:val="0"/>
          <w:szCs w:val="22"/>
          <w:lang w:val="es-MX" w:eastAsia="es-MX"/>
        </w:rPr>
      </w:pPr>
      <w:r>
        <w:rPr>
          <w:rFonts w:ascii="AvantGarde Bk BT" w:hAnsi="AvantGarde Bk BT" w:cstheme="minorHAnsi"/>
          <w:b w:val="0"/>
          <w:szCs w:val="22"/>
          <w:lang w:val="es-MX" w:eastAsia="es-MX"/>
        </w:rPr>
        <w:t xml:space="preserve">A estas Comisiones de Educación y de Hacienda han sido turnados los dictámenes CC/1036/2015, de fecha </w:t>
      </w:r>
      <w:r w:rsidRPr="00D432E2">
        <w:rPr>
          <w:rFonts w:ascii="AvantGarde Bk BT" w:hAnsi="AvantGarde Bk BT" w:cstheme="minorHAnsi"/>
          <w:b w:val="0"/>
          <w:szCs w:val="22"/>
          <w:lang w:val="es-MX" w:eastAsia="es-MX"/>
        </w:rPr>
        <w:t xml:space="preserve">19 de noviembre del 2015 </w:t>
      </w:r>
      <w:r>
        <w:rPr>
          <w:rFonts w:ascii="AvantGarde Bk BT" w:hAnsi="AvantGarde Bk BT" w:cstheme="minorHAnsi"/>
          <w:b w:val="0"/>
          <w:szCs w:val="22"/>
          <w:lang w:val="es-MX" w:eastAsia="es-MX"/>
        </w:rPr>
        <w:t>y el No. CV/CC/IX/089</w:t>
      </w:r>
      <w:r w:rsidRPr="00961FE7">
        <w:rPr>
          <w:rFonts w:ascii="AvantGarde Bk BT" w:hAnsi="AvantGarde Bk BT" w:cstheme="minorHAnsi"/>
          <w:b w:val="0"/>
          <w:szCs w:val="22"/>
          <w:lang w:val="es-MX" w:eastAsia="es-MX"/>
        </w:rPr>
        <w:t>/2015</w:t>
      </w:r>
      <w:r>
        <w:rPr>
          <w:rFonts w:ascii="AvantGarde Bk BT" w:hAnsi="AvantGarde Bk BT" w:cstheme="minorHAnsi"/>
          <w:b w:val="0"/>
          <w:szCs w:val="22"/>
          <w:lang w:val="es-MX" w:eastAsia="es-MX"/>
        </w:rPr>
        <w:t>, del 01</w:t>
      </w:r>
      <w:r w:rsidRPr="00961FE7">
        <w:rPr>
          <w:rFonts w:ascii="AvantGarde Bk BT" w:hAnsi="AvantGarde Bk BT" w:cstheme="minorHAnsi"/>
          <w:b w:val="0"/>
          <w:szCs w:val="22"/>
          <w:lang w:val="es-MX" w:eastAsia="es-MX"/>
        </w:rPr>
        <w:t xml:space="preserve"> de octubre</w:t>
      </w:r>
      <w:r>
        <w:rPr>
          <w:rFonts w:ascii="AvantGarde Bk BT" w:hAnsi="AvantGarde Bk BT" w:cstheme="minorHAnsi"/>
          <w:b w:val="0"/>
          <w:szCs w:val="22"/>
          <w:lang w:val="es-MX" w:eastAsia="es-MX"/>
        </w:rPr>
        <w:t xml:space="preserve"> de 2015, en los que los Consejos de los Centros Universitarios del Sur y de los Valles proponen la creación del programa académico de </w:t>
      </w:r>
      <w:r w:rsidRPr="00D432E2">
        <w:rPr>
          <w:rFonts w:ascii="AvantGarde Bk BT" w:hAnsi="AvantGarde Bk BT" w:cstheme="minorHAnsi"/>
          <w:b w:val="0"/>
          <w:szCs w:val="22"/>
          <w:lang w:val="es-MX" w:eastAsia="es-MX"/>
        </w:rPr>
        <w:t>Ingeniería en Sistemas Biológicos</w:t>
      </w:r>
      <w:r>
        <w:rPr>
          <w:rFonts w:ascii="AvantGarde Bk BT" w:hAnsi="AvantGarde Bk BT" w:cstheme="minorHAnsi"/>
          <w:b w:val="0"/>
          <w:szCs w:val="22"/>
          <w:lang w:val="es-MX" w:eastAsia="es-MX"/>
        </w:rPr>
        <w:t>, para operar en la modalidad escolarizada y bajo el sistema de créditos, a partir del ciclo escolar 2016 “B”, y:</w:t>
      </w:r>
    </w:p>
    <w:p w14:paraId="401534B4" w14:textId="77777777" w:rsidR="0035304C" w:rsidRPr="0035304C" w:rsidRDefault="0035304C" w:rsidP="0035304C">
      <w:pPr>
        <w:jc w:val="both"/>
        <w:rPr>
          <w:rFonts w:ascii="AvantGarde Bk BT" w:hAnsi="AvantGarde Bk BT" w:cstheme="minorHAnsi"/>
          <w:color w:val="000000"/>
          <w:sz w:val="22"/>
          <w:szCs w:val="22"/>
        </w:rPr>
      </w:pPr>
    </w:p>
    <w:p w14:paraId="63F6F03E" w14:textId="7EFBDACC" w:rsidR="004E3113" w:rsidRPr="00A66785" w:rsidRDefault="006E3881" w:rsidP="005450DF">
      <w:pPr>
        <w:jc w:val="center"/>
        <w:rPr>
          <w:rFonts w:ascii="AvantGarde Bk BT" w:hAnsi="AvantGarde Bk BT" w:cstheme="minorHAnsi"/>
          <w:b/>
          <w:color w:val="000000"/>
          <w:sz w:val="22"/>
          <w:szCs w:val="22"/>
        </w:rPr>
      </w:pPr>
      <w:r>
        <w:rPr>
          <w:rFonts w:ascii="AvantGarde Bk BT" w:hAnsi="AvantGarde Bk BT" w:cstheme="minorHAnsi"/>
          <w:b/>
          <w:color w:val="000000"/>
          <w:sz w:val="22"/>
          <w:szCs w:val="22"/>
        </w:rPr>
        <w:t>R e s u l t a n d o</w:t>
      </w:r>
    </w:p>
    <w:p w14:paraId="136B787B" w14:textId="77777777" w:rsidR="004E3113" w:rsidRPr="00961FE7" w:rsidRDefault="004E3113" w:rsidP="005450DF">
      <w:pPr>
        <w:jc w:val="both"/>
        <w:rPr>
          <w:rFonts w:ascii="AvantGarde Bk BT" w:hAnsi="AvantGarde Bk BT" w:cstheme="minorHAnsi"/>
          <w:color w:val="000000"/>
          <w:sz w:val="22"/>
          <w:szCs w:val="22"/>
        </w:rPr>
      </w:pPr>
    </w:p>
    <w:p w14:paraId="1CF9C720" w14:textId="0554F492" w:rsidR="004E3113" w:rsidRPr="00961FE7" w:rsidRDefault="004E3113" w:rsidP="005450DF">
      <w:pPr>
        <w:pStyle w:val="Default"/>
        <w:numPr>
          <w:ilvl w:val="0"/>
          <w:numId w:val="6"/>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Que la Benemérita Universidad de Guadalajara es una institución pública</w:t>
      </w:r>
      <w:r w:rsidR="003B39F9">
        <w:rPr>
          <w:rFonts w:ascii="AvantGarde Bk BT" w:hAnsi="AvantGarde Bk BT" w:cstheme="minorHAnsi"/>
          <w:color w:val="auto"/>
          <w:sz w:val="22"/>
          <w:szCs w:val="22"/>
          <w:lang w:val="es-MX" w:eastAsia="es-MX"/>
        </w:rPr>
        <w:t xml:space="preserve"> con</w:t>
      </w:r>
      <w:r w:rsidR="006E3881">
        <w:rPr>
          <w:rFonts w:ascii="AvantGarde Bk BT" w:hAnsi="AvantGarde Bk BT" w:cstheme="minorHAnsi"/>
          <w:color w:val="auto"/>
          <w:sz w:val="22"/>
          <w:szCs w:val="22"/>
          <w:lang w:val="es-MX" w:eastAsia="es-MX"/>
        </w:rPr>
        <w:t xml:space="preserve"> autonomía</w:t>
      </w:r>
      <w:r w:rsidRPr="00961FE7">
        <w:rPr>
          <w:rFonts w:ascii="AvantGarde Bk BT" w:hAnsi="AvantGarde Bk BT" w:cstheme="minorHAnsi"/>
          <w:color w:val="auto"/>
          <w:sz w:val="22"/>
          <w:szCs w:val="22"/>
          <w:lang w:val="es-MX" w:eastAsia="es-MX"/>
        </w:rPr>
        <w:t xml:space="preserve"> </w:t>
      </w:r>
      <w:r w:rsidR="003B39F9">
        <w:rPr>
          <w:rFonts w:ascii="AvantGarde Bk BT" w:hAnsi="AvantGarde Bk BT" w:cstheme="minorHAnsi"/>
          <w:color w:val="auto"/>
          <w:sz w:val="22"/>
          <w:szCs w:val="22"/>
          <w:lang w:val="es-MX" w:eastAsia="es-MX"/>
        </w:rPr>
        <w:t>y patrimonio propio</w:t>
      </w:r>
      <w:r w:rsidR="00783D74">
        <w:rPr>
          <w:rFonts w:ascii="AvantGarde Bk BT" w:hAnsi="AvantGarde Bk BT" w:cstheme="minorHAnsi"/>
          <w:color w:val="auto"/>
          <w:sz w:val="22"/>
          <w:szCs w:val="22"/>
          <w:lang w:val="es-MX" w:eastAsia="es-MX"/>
        </w:rPr>
        <w:t>s</w:t>
      </w:r>
      <w:r w:rsidR="00D432E2">
        <w:rPr>
          <w:rFonts w:ascii="AvantGarde Bk BT" w:hAnsi="AvantGarde Bk BT" w:cstheme="minorHAnsi"/>
          <w:color w:val="auto"/>
          <w:sz w:val="22"/>
          <w:szCs w:val="22"/>
          <w:lang w:val="es-MX" w:eastAsia="es-MX"/>
        </w:rPr>
        <w:t xml:space="preserve"> </w:t>
      </w:r>
      <w:r w:rsidRPr="00961FE7">
        <w:rPr>
          <w:rFonts w:ascii="AvantGarde Bk BT" w:hAnsi="AvantGarde Bk BT" w:cstheme="minorHAnsi"/>
          <w:color w:val="auto"/>
          <w:sz w:val="22"/>
          <w:szCs w:val="22"/>
          <w:lang w:val="es-MX" w:eastAsia="es-MX"/>
        </w:rPr>
        <w:t>cuya actuación se rige en el marco del artículo 3 de la Constitución Política de los Estados Unidos Mexicanos y sus fines son los de formar recursos humanos de nivel super</w:t>
      </w:r>
      <w:r w:rsidR="00A66785">
        <w:rPr>
          <w:rFonts w:ascii="AvantGarde Bk BT" w:hAnsi="AvantGarde Bk BT" w:cstheme="minorHAnsi"/>
          <w:color w:val="auto"/>
          <w:sz w:val="22"/>
          <w:szCs w:val="22"/>
          <w:lang w:val="es-MX" w:eastAsia="es-MX"/>
        </w:rPr>
        <w:t xml:space="preserve">ior competentes, emprendedores, </w:t>
      </w:r>
      <w:r w:rsidRPr="00961FE7">
        <w:rPr>
          <w:rFonts w:ascii="AvantGarde Bk BT" w:hAnsi="AvantGarde Bk BT" w:cstheme="minorHAnsi"/>
          <w:color w:val="auto"/>
          <w:sz w:val="22"/>
          <w:szCs w:val="22"/>
          <w:lang w:val="es-MX" w:eastAsia="es-MX"/>
        </w:rPr>
        <w:t>con responsabilidad social y capacidad de liderazgo en las diferentes áreas del trabajo profesional y académico; realizar investigación científica y tecnológica para el desarrollo sostenible de Jalisco; y promover el conocimiento y el ejercicio de las artes, que impulsa la preservación y difusión de la cultura universal.</w:t>
      </w:r>
    </w:p>
    <w:p w14:paraId="60323903" w14:textId="77777777" w:rsidR="00F44413" w:rsidRDefault="00F44413" w:rsidP="00F44413">
      <w:pPr>
        <w:pStyle w:val="Default"/>
        <w:ind w:left="142"/>
        <w:jc w:val="both"/>
        <w:rPr>
          <w:rFonts w:ascii="AvantGarde Bk BT" w:hAnsi="AvantGarde Bk BT" w:cstheme="minorHAnsi"/>
          <w:color w:val="auto"/>
          <w:sz w:val="22"/>
          <w:szCs w:val="22"/>
          <w:lang w:val="es-MX" w:eastAsia="es-MX"/>
        </w:rPr>
      </w:pPr>
    </w:p>
    <w:p w14:paraId="3558D232" w14:textId="0425D531" w:rsidR="004E3113" w:rsidRDefault="004E3113" w:rsidP="005450DF">
      <w:pPr>
        <w:pStyle w:val="Default"/>
        <w:numPr>
          <w:ilvl w:val="0"/>
          <w:numId w:val="6"/>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Que en la actualidad, la Universidad de Guadalajara ha tenido cambios y evoluciona de acuerdo a las necesidades de la sociedad; esto se hace evidente en la definición del Plan de Desarrollo Institucional</w:t>
      </w:r>
      <w:r w:rsidR="00D432E2">
        <w:rPr>
          <w:rFonts w:ascii="AvantGarde Bk BT" w:hAnsi="AvantGarde Bk BT" w:cstheme="minorHAnsi"/>
          <w:color w:val="auto"/>
          <w:sz w:val="22"/>
          <w:szCs w:val="22"/>
          <w:lang w:val="es-MX" w:eastAsia="es-MX"/>
        </w:rPr>
        <w:t xml:space="preserve"> </w:t>
      </w:r>
      <w:r w:rsidRPr="00961FE7">
        <w:rPr>
          <w:rFonts w:ascii="AvantGarde Bk BT" w:hAnsi="AvantGarde Bk BT" w:cstheme="minorHAnsi"/>
          <w:color w:val="auto"/>
          <w:sz w:val="22"/>
          <w:szCs w:val="22"/>
          <w:lang w:val="es-MX" w:eastAsia="es-MX"/>
        </w:rPr>
        <w:t>(PDI), 2014–2030 Construyendo el Futuro.</w:t>
      </w:r>
    </w:p>
    <w:p w14:paraId="498070F2" w14:textId="77777777" w:rsidR="00F44413" w:rsidRDefault="00F44413" w:rsidP="00F44413">
      <w:pPr>
        <w:pStyle w:val="Default"/>
        <w:ind w:left="142"/>
        <w:jc w:val="both"/>
        <w:rPr>
          <w:rFonts w:ascii="AvantGarde Bk BT" w:hAnsi="AvantGarde Bk BT" w:cstheme="minorHAnsi"/>
          <w:color w:val="auto"/>
          <w:sz w:val="22"/>
          <w:szCs w:val="22"/>
          <w:lang w:val="es-MX" w:eastAsia="es-MX"/>
        </w:rPr>
      </w:pPr>
    </w:p>
    <w:p w14:paraId="0B45EB2E" w14:textId="25C13478" w:rsidR="003A670B" w:rsidRPr="009029CD" w:rsidRDefault="00F44413" w:rsidP="009029CD">
      <w:pPr>
        <w:pStyle w:val="Default"/>
        <w:numPr>
          <w:ilvl w:val="0"/>
          <w:numId w:val="6"/>
        </w:numPr>
        <w:jc w:val="both"/>
        <w:rPr>
          <w:rFonts w:ascii="AvantGarde Bk BT" w:hAnsi="AvantGarde Bk BT" w:cstheme="minorHAnsi"/>
          <w:color w:val="auto"/>
          <w:sz w:val="22"/>
          <w:szCs w:val="22"/>
          <w:lang w:val="es-MX" w:eastAsia="es-MX"/>
        </w:rPr>
      </w:pPr>
      <w:r w:rsidRPr="00F44413">
        <w:rPr>
          <w:rFonts w:ascii="AvantGarde Bk BT" w:hAnsi="AvantGarde Bk BT" w:cstheme="minorHAnsi"/>
          <w:color w:val="auto"/>
          <w:sz w:val="22"/>
          <w:szCs w:val="22"/>
          <w:lang w:val="es-MX" w:eastAsia="es-MX"/>
        </w:rPr>
        <w:t>Que la Universidad de Guadalajara establece, en su misión, una vocación internacional y de compromiso social con la educación pública para los niveles medio superior y superior. El desarrollo educativo regional, estatal y nacional, se sustenta en el progreso científico y tecnológico y en la extensión y difusión, para incidir en el desarrollo sustentable e incluyente de la sociedad. La producción y socialización del conocimiento es la visión que respeta la diversidad cultural, honra los principios de justicia social, convivencia democrática y prosperidad colectiva; el reconocimiento del que es depositaria, le hace ser incluyente, flexible y dinámica. Esa cohorte de aspectos cualitativos, le permite ser líder en las transformaciones de la sociedad.</w:t>
      </w:r>
    </w:p>
    <w:p w14:paraId="69968642" w14:textId="77777777" w:rsidR="009029CD" w:rsidRDefault="009029CD">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6A2890CD" w14:textId="6B063E72" w:rsidR="00783D74" w:rsidRDefault="00783D74" w:rsidP="005450DF">
      <w:pPr>
        <w:pStyle w:val="Default"/>
        <w:numPr>
          <w:ilvl w:val="0"/>
          <w:numId w:val="6"/>
        </w:numPr>
        <w:jc w:val="both"/>
        <w:rPr>
          <w:rFonts w:ascii="AvantGarde Bk BT" w:hAnsi="AvantGarde Bk BT" w:cstheme="minorHAnsi"/>
          <w:color w:val="auto"/>
          <w:sz w:val="22"/>
          <w:szCs w:val="22"/>
          <w:lang w:val="es-MX" w:eastAsia="es-MX"/>
        </w:rPr>
      </w:pPr>
      <w:r w:rsidRPr="00783D74">
        <w:rPr>
          <w:rFonts w:ascii="AvantGarde Bk BT" w:hAnsi="AvantGarde Bk BT" w:cstheme="minorHAnsi"/>
          <w:color w:val="auto"/>
          <w:sz w:val="22"/>
          <w:szCs w:val="22"/>
          <w:lang w:val="es-MX" w:eastAsia="es-MX"/>
        </w:rPr>
        <w:lastRenderedPageBreak/>
        <w:t xml:space="preserve">Que la Universidad ha establecido políticas institucionales en cumplimiento a sus funciones sustantivas de docencia, investigación, extensión y difusión conforme en lo establecido en los artículos 5 y 6 de la Ley Orgánica de la Universidad de Guadalajara que le permite: </w:t>
      </w:r>
    </w:p>
    <w:p w14:paraId="03307961" w14:textId="77777777" w:rsidR="00AC1245" w:rsidRPr="00783D74" w:rsidRDefault="00AC1245" w:rsidP="009029CD">
      <w:pPr>
        <w:pStyle w:val="Default"/>
        <w:jc w:val="both"/>
        <w:rPr>
          <w:rFonts w:ascii="AvantGarde Bk BT" w:hAnsi="AvantGarde Bk BT" w:cstheme="minorHAnsi"/>
          <w:color w:val="auto"/>
          <w:sz w:val="22"/>
          <w:szCs w:val="22"/>
          <w:lang w:val="es-MX" w:eastAsia="es-MX"/>
        </w:rPr>
      </w:pPr>
    </w:p>
    <w:p w14:paraId="720C6C8F" w14:textId="77777777" w:rsidR="00AC1245" w:rsidRPr="00961FE7" w:rsidRDefault="00AC1245" w:rsidP="005450DF">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Funcionar como una red colaborativa y subsidiaria para el desarrollo de las funciones sustantivas, que promueva la integración e interacción entre la educación media superior y superior;</w:t>
      </w:r>
    </w:p>
    <w:p w14:paraId="61AD934C" w14:textId="77777777" w:rsidR="00AC1245" w:rsidRPr="00961FE7" w:rsidRDefault="00AC1245" w:rsidP="005450DF">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Impulsar el desarrollo equilibrado de las entidades de la Red para atender la demanda educativa en las regiones del Estado en las distintas modalidades de educación;</w:t>
      </w:r>
    </w:p>
    <w:p w14:paraId="5AF8B36F" w14:textId="77777777" w:rsidR="00AC1245" w:rsidRPr="00961FE7" w:rsidRDefault="00AC1245" w:rsidP="005450DF">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Fomentar una cultura de innovación y calidad en todas las actividades universitarias;</w:t>
      </w:r>
    </w:p>
    <w:p w14:paraId="12088796" w14:textId="77777777" w:rsidR="00AC1245" w:rsidRPr="00961FE7" w:rsidRDefault="00AC1245" w:rsidP="005450DF">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Promover la internacionalización en las diferentes funciones sustantivas y adjetivas de la institución;</w:t>
      </w:r>
    </w:p>
    <w:p w14:paraId="6C464C4C" w14:textId="77777777" w:rsidR="00AC1245" w:rsidRPr="00961FE7" w:rsidRDefault="00AC1245" w:rsidP="005450DF">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Promover el compromiso social e impulsar la vinculación con el entorno en el ejercicio de las funciones sustantivas;</w:t>
      </w:r>
    </w:p>
    <w:p w14:paraId="5FE9F266" w14:textId="77777777" w:rsidR="00AC1245" w:rsidRPr="00961FE7" w:rsidRDefault="00AC1245" w:rsidP="005450DF">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Fomentar la sustentabilidad financiera de la institución optimizando el uso de los recursos, y</w:t>
      </w:r>
    </w:p>
    <w:p w14:paraId="2D051763" w14:textId="77777777" w:rsidR="00AC1245" w:rsidRPr="00961FE7" w:rsidRDefault="00AC1245" w:rsidP="005450DF">
      <w:pPr>
        <w:pStyle w:val="Default"/>
        <w:numPr>
          <w:ilvl w:val="0"/>
          <w:numId w:val="30"/>
        </w:numPr>
        <w:jc w:val="both"/>
        <w:rPr>
          <w:rFonts w:ascii="AvantGarde Bk BT" w:hAnsi="AvantGarde Bk BT" w:cstheme="minorHAnsi"/>
          <w:color w:val="auto"/>
          <w:sz w:val="22"/>
          <w:szCs w:val="22"/>
          <w:lang w:val="es-MX" w:eastAsia="es-MX"/>
        </w:rPr>
      </w:pPr>
      <w:r w:rsidRPr="00961FE7">
        <w:rPr>
          <w:rFonts w:ascii="AvantGarde Bk BT" w:hAnsi="AvantGarde Bk BT" w:cstheme="minorHAnsi"/>
          <w:color w:val="auto"/>
          <w:sz w:val="22"/>
          <w:szCs w:val="22"/>
          <w:lang w:val="es-MX" w:eastAsia="es-MX"/>
        </w:rPr>
        <w:t>Promover la equidad, el desarrollo sustentable y la conciencia ecológica.</w:t>
      </w:r>
    </w:p>
    <w:p w14:paraId="7485404A" w14:textId="77777777" w:rsidR="00D432E2" w:rsidRDefault="00D432E2" w:rsidP="009029CD">
      <w:pPr>
        <w:pStyle w:val="Default"/>
        <w:jc w:val="both"/>
        <w:rPr>
          <w:rFonts w:ascii="AvantGarde Bk BT" w:hAnsi="AvantGarde Bk BT" w:cstheme="minorHAnsi"/>
          <w:color w:val="auto"/>
          <w:sz w:val="22"/>
          <w:szCs w:val="22"/>
          <w:lang w:val="es-MX" w:eastAsia="es-MX"/>
        </w:rPr>
      </w:pPr>
    </w:p>
    <w:p w14:paraId="24AA5F17" w14:textId="77777777" w:rsidR="002A777B" w:rsidRPr="00EE638B" w:rsidRDefault="002A777B" w:rsidP="002A777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t xml:space="preserve">Que ubicándonos en las características poblacionales de la región que atiende el </w:t>
      </w:r>
      <w:proofErr w:type="spellStart"/>
      <w:r w:rsidRPr="00EE638B">
        <w:rPr>
          <w:rFonts w:ascii="AvantGarde Bk BT" w:hAnsi="AvantGarde Bk BT" w:cstheme="minorHAnsi"/>
          <w:noProof w:val="0"/>
          <w:spacing w:val="0"/>
          <w:sz w:val="22"/>
          <w:szCs w:val="22"/>
          <w:lang w:eastAsia="es-MX"/>
        </w:rPr>
        <w:t>CUSur</w:t>
      </w:r>
      <w:proofErr w:type="spellEnd"/>
      <w:r w:rsidRPr="00EE638B">
        <w:rPr>
          <w:rFonts w:ascii="AvantGarde Bk BT" w:hAnsi="AvantGarde Bk BT" w:cstheme="minorHAnsi"/>
          <w:noProof w:val="0"/>
          <w:spacing w:val="0"/>
          <w:sz w:val="22"/>
          <w:szCs w:val="22"/>
          <w:lang w:eastAsia="es-MX"/>
        </w:rPr>
        <w:t>, de acuerdo con datos del INEGI, en 2010 la población en el sur de Jalisco ascendía a 476,000 habitantes, lo que representaba el 6.5% de la población estatal, la cual se concentra principalmente en los municipios de Zapotlán el Grande, Tuxpan y Tamazula, con una densidad de 36.07 habitantes por km2. En esta región, la población menor a 20 años sigue representando el 38.4% del total y la menor a 25 años, representa el 47.4% de la población total, lo que muestra las grandes necesidades de educación que se tienen en esta región tanto en el presente como en las proyecciones futuras.</w:t>
      </w:r>
    </w:p>
    <w:p w14:paraId="370EC42E" w14:textId="77777777" w:rsidR="002A777B" w:rsidRPr="00EE638B" w:rsidRDefault="002A777B" w:rsidP="002A777B">
      <w:pPr>
        <w:pStyle w:val="Sinespaciado"/>
        <w:ind w:left="66"/>
        <w:jc w:val="both"/>
        <w:rPr>
          <w:rFonts w:ascii="AvantGarde Bk BT" w:hAnsi="AvantGarde Bk BT" w:cstheme="minorHAnsi"/>
          <w:noProof w:val="0"/>
          <w:spacing w:val="0"/>
          <w:sz w:val="22"/>
          <w:szCs w:val="22"/>
          <w:lang w:eastAsia="es-MX"/>
        </w:rPr>
      </w:pPr>
    </w:p>
    <w:p w14:paraId="4C88F5D9" w14:textId="77777777" w:rsidR="002A777B" w:rsidRPr="00EE638B" w:rsidRDefault="002A777B" w:rsidP="002A777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t xml:space="preserve">Que según datos del Instituto Nacional de Estadística y Geografía (INEGI), la región Valles ocupa el 7.9 % del territorio total del estado de Jalisco, con una población estimada de 345 mil 438 habitantes, lo que representaba el 4.7% de la población estatal, la cual se concentra principalmente en los municipios de Ameca y Tala. Además, la mayoría de los municipios se clasifican en niveles de media y alta emigración, generalmente hacia la Zona Metropolitana de Guadalajara y a los Estados Unidos de América. Al diversificar la oferta educativa con programas novedosos y pertinentes para los jóvenes ayudaría a disminuir el problema de emigración debida a los bajos salarios y el trabajo temporal e inestable de la región. </w:t>
      </w:r>
    </w:p>
    <w:p w14:paraId="3D4C5734" w14:textId="77777777" w:rsidR="002A777B" w:rsidRDefault="002A777B" w:rsidP="002A777B">
      <w:pPr>
        <w:spacing w:after="160" w:line="259" w:lineRule="auto"/>
        <w:rPr>
          <w:rFonts w:ascii="AvantGarde Bk BT" w:hAnsi="AvantGarde Bk BT" w:cstheme="minorHAnsi"/>
          <w:sz w:val="22"/>
          <w:szCs w:val="22"/>
        </w:rPr>
      </w:pPr>
      <w:r w:rsidRPr="00EE638B">
        <w:rPr>
          <w:rFonts w:ascii="AvantGarde Bk BT" w:hAnsi="AvantGarde Bk BT" w:cstheme="minorHAnsi"/>
          <w:sz w:val="22"/>
          <w:szCs w:val="22"/>
        </w:rPr>
        <w:br w:type="page"/>
      </w:r>
    </w:p>
    <w:p w14:paraId="34BA49C5" w14:textId="77777777" w:rsidR="002A777B" w:rsidRPr="00EE638B" w:rsidRDefault="002A777B" w:rsidP="002A777B">
      <w:pPr>
        <w:rPr>
          <w:rFonts w:ascii="AvantGarde Bk BT" w:hAnsi="AvantGarde Bk BT" w:cstheme="minorHAnsi"/>
          <w:sz w:val="22"/>
          <w:szCs w:val="22"/>
        </w:rPr>
      </w:pPr>
    </w:p>
    <w:p w14:paraId="69ACE946" w14:textId="77777777" w:rsidR="002A777B" w:rsidRPr="00EE638B" w:rsidRDefault="002A777B" w:rsidP="002A777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t xml:space="preserve">Que por su parte, el Plan Estatal de Desarrollo del Estado de Jalisco 2013-2033, señala entre las áreas de oportunidad para el desarrollo de Jalisco se encuentra la de consolidar clústeres económicos sobre los que Jalisco ya tiene una ventaja competitiva, siendo uno de ellos el </w:t>
      </w:r>
      <w:proofErr w:type="spellStart"/>
      <w:r w:rsidRPr="00EE638B">
        <w:rPr>
          <w:rFonts w:ascii="AvantGarde Bk BT" w:hAnsi="AvantGarde Bk BT" w:cstheme="minorHAnsi"/>
          <w:noProof w:val="0"/>
          <w:spacing w:val="0"/>
          <w:sz w:val="22"/>
          <w:szCs w:val="22"/>
          <w:lang w:eastAsia="es-MX"/>
        </w:rPr>
        <w:t>biocluster</w:t>
      </w:r>
      <w:proofErr w:type="spellEnd"/>
      <w:r w:rsidRPr="00EE638B">
        <w:rPr>
          <w:rFonts w:ascii="AvantGarde Bk BT" w:hAnsi="AvantGarde Bk BT" w:cstheme="minorHAnsi"/>
          <w:noProof w:val="0"/>
          <w:spacing w:val="0"/>
          <w:sz w:val="22"/>
          <w:szCs w:val="22"/>
          <w:lang w:eastAsia="es-MX"/>
        </w:rPr>
        <w:t xml:space="preserve">, es decir, aquel con empresas e instituciones relacionadas con la biotecnología. Según este documento, el avance del </w:t>
      </w:r>
      <w:proofErr w:type="spellStart"/>
      <w:r w:rsidRPr="00EE638B">
        <w:rPr>
          <w:rFonts w:ascii="AvantGarde Bk BT" w:hAnsi="AvantGarde Bk BT" w:cstheme="minorHAnsi"/>
          <w:noProof w:val="0"/>
          <w:spacing w:val="0"/>
          <w:sz w:val="22"/>
          <w:szCs w:val="22"/>
          <w:lang w:eastAsia="es-MX"/>
        </w:rPr>
        <w:t>biocluster</w:t>
      </w:r>
      <w:proofErr w:type="spellEnd"/>
      <w:r w:rsidRPr="00EE638B">
        <w:rPr>
          <w:rFonts w:ascii="AvantGarde Bk BT" w:hAnsi="AvantGarde Bk BT" w:cstheme="minorHAnsi"/>
          <w:noProof w:val="0"/>
          <w:spacing w:val="0"/>
          <w:sz w:val="22"/>
          <w:szCs w:val="22"/>
          <w:lang w:eastAsia="es-MX"/>
        </w:rPr>
        <w:t xml:space="preserve"> se relaciona con lo que se ha dado en llamar </w:t>
      </w:r>
      <w:proofErr w:type="spellStart"/>
      <w:r w:rsidRPr="00EE638B">
        <w:rPr>
          <w:rFonts w:ascii="AvantGarde Bk BT" w:hAnsi="AvantGarde Bk BT" w:cstheme="minorHAnsi"/>
          <w:noProof w:val="0"/>
          <w:spacing w:val="0"/>
          <w:sz w:val="22"/>
          <w:szCs w:val="22"/>
          <w:lang w:eastAsia="es-MX"/>
        </w:rPr>
        <w:t>bioeconomía</w:t>
      </w:r>
      <w:proofErr w:type="spellEnd"/>
      <w:r w:rsidRPr="00EE638B">
        <w:rPr>
          <w:rFonts w:ascii="AvantGarde Bk BT" w:hAnsi="AvantGarde Bk BT" w:cstheme="minorHAnsi"/>
          <w:noProof w:val="0"/>
          <w:spacing w:val="0"/>
          <w:sz w:val="22"/>
          <w:szCs w:val="22"/>
          <w:lang w:eastAsia="es-MX"/>
        </w:rPr>
        <w:t>, “lo que plantea un escenario con mayores oportunidades de ampliación en el uso de tecnología de alto nivel en empresas de otras ramas y sectores en la entidad”.</w:t>
      </w:r>
    </w:p>
    <w:p w14:paraId="297E130C" w14:textId="77777777" w:rsidR="002A777B" w:rsidRPr="00EE638B" w:rsidRDefault="002A777B" w:rsidP="002A777B">
      <w:pPr>
        <w:pStyle w:val="Sinespaciado"/>
        <w:ind w:left="66"/>
        <w:jc w:val="both"/>
        <w:rPr>
          <w:rFonts w:ascii="AvantGarde Bk BT" w:hAnsi="AvantGarde Bk BT" w:cstheme="minorHAnsi"/>
          <w:noProof w:val="0"/>
          <w:spacing w:val="0"/>
          <w:sz w:val="22"/>
          <w:szCs w:val="22"/>
          <w:lang w:eastAsia="es-MX"/>
        </w:rPr>
      </w:pPr>
    </w:p>
    <w:p w14:paraId="64AD8D6C" w14:textId="77777777" w:rsidR="002A777B" w:rsidRPr="00EE638B" w:rsidRDefault="002A777B" w:rsidP="002A777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t xml:space="preserve">Que en la Región Sur el Municipio de Zapotlán el Grande cuenta con servicios e infraestructura que atrae la inversión industrial, así como empresas del sector primario. En los municipios de Tuxpan, Tamazula, </w:t>
      </w:r>
      <w:proofErr w:type="spellStart"/>
      <w:r w:rsidRPr="00EE638B">
        <w:rPr>
          <w:rFonts w:ascii="AvantGarde Bk BT" w:hAnsi="AvantGarde Bk BT" w:cstheme="minorHAnsi"/>
          <w:noProof w:val="0"/>
          <w:spacing w:val="0"/>
          <w:sz w:val="22"/>
          <w:szCs w:val="22"/>
          <w:lang w:eastAsia="es-MX"/>
        </w:rPr>
        <w:t>Zapotiltic</w:t>
      </w:r>
      <w:proofErr w:type="spellEnd"/>
      <w:r w:rsidRPr="00EE638B">
        <w:rPr>
          <w:rFonts w:ascii="AvantGarde Bk BT" w:hAnsi="AvantGarde Bk BT" w:cstheme="minorHAnsi"/>
          <w:noProof w:val="0"/>
          <w:spacing w:val="0"/>
          <w:sz w:val="22"/>
          <w:szCs w:val="22"/>
          <w:lang w:eastAsia="es-MX"/>
        </w:rPr>
        <w:t xml:space="preserve">, Gómez Farías y en el mismo Zapotlán se han ubicado importantes empresas agrícolas nacionales y transnacionales. Las actividades productivas de mayor importancia que se realizan en las regiones sur y sureste de Jalisco son la agricultura, la producción pecuaria, la actividad forestal, la minería, la pesca, la producción manufacturera, los servicios y el comercio. </w:t>
      </w:r>
    </w:p>
    <w:p w14:paraId="71174ECF" w14:textId="77777777" w:rsidR="002A777B" w:rsidRPr="00EE638B" w:rsidRDefault="002A777B" w:rsidP="002A777B">
      <w:pPr>
        <w:pStyle w:val="Sinespaciado"/>
        <w:ind w:left="66"/>
        <w:jc w:val="both"/>
        <w:rPr>
          <w:rFonts w:ascii="AvantGarde Bk BT" w:hAnsi="AvantGarde Bk BT" w:cstheme="minorHAnsi"/>
          <w:noProof w:val="0"/>
          <w:spacing w:val="0"/>
          <w:sz w:val="22"/>
          <w:szCs w:val="22"/>
          <w:lang w:eastAsia="es-MX"/>
        </w:rPr>
      </w:pPr>
    </w:p>
    <w:p w14:paraId="26374E97" w14:textId="77777777" w:rsidR="002A777B" w:rsidRPr="00EE638B" w:rsidRDefault="002A777B" w:rsidP="002A777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t>Que en la Región Valles existe una gran cantidad de industrias que requieren recursos humanos capacitados en ingenierías, entre las que se encuentran los ingenios azucareros, industria de destilación de tequila, fábrica de curtidos de chiles, fábrica de abrazaderas para la industria automotriz, entre otras.</w:t>
      </w:r>
    </w:p>
    <w:p w14:paraId="32CEC635" w14:textId="77777777" w:rsidR="002A777B" w:rsidRDefault="002A777B" w:rsidP="002A777B">
      <w:pPr>
        <w:pStyle w:val="Sinespaciado"/>
        <w:ind w:left="66"/>
        <w:jc w:val="both"/>
        <w:rPr>
          <w:rFonts w:ascii="AvantGarde Bk BT" w:hAnsi="AvantGarde Bk BT" w:cstheme="minorHAnsi"/>
          <w:noProof w:val="0"/>
          <w:spacing w:val="0"/>
          <w:sz w:val="22"/>
          <w:szCs w:val="22"/>
          <w:lang w:eastAsia="es-MX"/>
        </w:rPr>
      </w:pPr>
    </w:p>
    <w:p w14:paraId="2D6DBA7E" w14:textId="0BFEAFDF" w:rsidR="00CA5335" w:rsidRPr="00065F6C" w:rsidRDefault="00CA5335" w:rsidP="005450DF">
      <w:pPr>
        <w:pStyle w:val="Sinespaciado"/>
        <w:numPr>
          <w:ilvl w:val="0"/>
          <w:numId w:val="6"/>
        </w:numPr>
        <w:ind w:left="426"/>
        <w:jc w:val="both"/>
        <w:rPr>
          <w:rFonts w:ascii="AvantGarde Bk BT" w:hAnsi="AvantGarde Bk BT" w:cstheme="minorHAnsi"/>
          <w:noProof w:val="0"/>
          <w:spacing w:val="0"/>
          <w:sz w:val="22"/>
          <w:szCs w:val="22"/>
          <w:lang w:eastAsia="es-MX"/>
        </w:rPr>
      </w:pPr>
      <w:r w:rsidRPr="00065F6C">
        <w:rPr>
          <w:rFonts w:ascii="AvantGarde Bk BT" w:hAnsi="AvantGarde Bk BT" w:cstheme="minorHAnsi"/>
          <w:noProof w:val="0"/>
          <w:spacing w:val="0"/>
          <w:sz w:val="22"/>
          <w:szCs w:val="22"/>
          <w:lang w:eastAsia="es-MX"/>
        </w:rPr>
        <w:t>Q</w:t>
      </w:r>
      <w:r w:rsidR="00057E8B" w:rsidRPr="00065F6C">
        <w:rPr>
          <w:rFonts w:ascii="AvantGarde Bk BT" w:hAnsi="AvantGarde Bk BT" w:cstheme="minorHAnsi"/>
          <w:noProof w:val="0"/>
          <w:spacing w:val="0"/>
          <w:sz w:val="22"/>
          <w:szCs w:val="22"/>
          <w:lang w:eastAsia="es-MX"/>
        </w:rPr>
        <w:t xml:space="preserve">ue los </w:t>
      </w:r>
      <w:r w:rsidR="002A777B">
        <w:rPr>
          <w:rFonts w:ascii="AvantGarde Bk BT" w:hAnsi="AvantGarde Bk BT" w:cstheme="minorHAnsi"/>
          <w:noProof w:val="0"/>
          <w:spacing w:val="0"/>
          <w:sz w:val="22"/>
          <w:szCs w:val="22"/>
          <w:lang w:eastAsia="es-MX"/>
        </w:rPr>
        <w:t>s</w:t>
      </w:r>
      <w:r w:rsidR="00057E8B" w:rsidRPr="00065F6C">
        <w:rPr>
          <w:rFonts w:ascii="AvantGarde Bk BT" w:hAnsi="AvantGarde Bk BT" w:cstheme="minorHAnsi"/>
          <w:noProof w:val="0"/>
          <w:spacing w:val="0"/>
          <w:sz w:val="22"/>
          <w:szCs w:val="22"/>
          <w:lang w:eastAsia="es-MX"/>
        </w:rPr>
        <w:t xml:space="preserve">istemas </w:t>
      </w:r>
      <w:r w:rsidR="002A777B">
        <w:rPr>
          <w:rFonts w:ascii="AvantGarde Bk BT" w:hAnsi="AvantGarde Bk BT" w:cstheme="minorHAnsi"/>
          <w:noProof w:val="0"/>
          <w:spacing w:val="0"/>
          <w:sz w:val="22"/>
          <w:szCs w:val="22"/>
          <w:lang w:eastAsia="es-MX"/>
        </w:rPr>
        <w:t>b</w:t>
      </w:r>
      <w:r w:rsidR="00057E8B" w:rsidRPr="00065F6C">
        <w:rPr>
          <w:rFonts w:ascii="AvantGarde Bk BT" w:hAnsi="AvantGarde Bk BT" w:cstheme="minorHAnsi"/>
          <w:noProof w:val="0"/>
          <w:spacing w:val="0"/>
          <w:sz w:val="22"/>
          <w:szCs w:val="22"/>
          <w:lang w:eastAsia="es-MX"/>
        </w:rPr>
        <w:t xml:space="preserve">iológicos </w:t>
      </w:r>
      <w:r w:rsidRPr="00065F6C">
        <w:rPr>
          <w:rFonts w:ascii="AvantGarde Bk BT" w:hAnsi="AvantGarde Bk BT" w:cstheme="minorHAnsi"/>
          <w:noProof w:val="0"/>
          <w:spacing w:val="0"/>
          <w:sz w:val="22"/>
          <w:szCs w:val="22"/>
          <w:lang w:eastAsia="es-MX"/>
        </w:rPr>
        <w:t>son organizaciones altamente integradas a diferentes niveles (</w:t>
      </w:r>
      <w:r w:rsidR="00A66785" w:rsidRPr="00065F6C">
        <w:rPr>
          <w:rFonts w:ascii="AvantGarde Bk BT" w:hAnsi="AvantGarde Bk BT" w:cstheme="minorHAnsi"/>
          <w:noProof w:val="0"/>
          <w:spacing w:val="0"/>
          <w:sz w:val="22"/>
          <w:szCs w:val="22"/>
          <w:lang w:eastAsia="es-MX"/>
        </w:rPr>
        <w:t xml:space="preserve">de </w:t>
      </w:r>
      <w:r w:rsidRPr="00065F6C">
        <w:rPr>
          <w:rFonts w:ascii="AvantGarde Bk BT" w:hAnsi="AvantGarde Bk BT" w:cstheme="minorHAnsi"/>
          <w:noProof w:val="0"/>
          <w:spacing w:val="0"/>
          <w:sz w:val="22"/>
          <w:szCs w:val="22"/>
          <w:lang w:eastAsia="es-MX"/>
        </w:rPr>
        <w:t>moléculas a ecosistemas) con relaciones complejas entre todos sus elementos y capaces de realizar por sí mismos las funciones vitales (nutrición</w:t>
      </w:r>
      <w:r w:rsidR="00C77845" w:rsidRPr="00065F6C">
        <w:rPr>
          <w:rFonts w:ascii="AvantGarde Bk BT" w:hAnsi="AvantGarde Bk BT" w:cstheme="minorHAnsi"/>
          <w:noProof w:val="0"/>
          <w:spacing w:val="0"/>
          <w:sz w:val="22"/>
          <w:szCs w:val="22"/>
          <w:lang w:eastAsia="es-MX"/>
        </w:rPr>
        <w:t>, relación y reproducción</w:t>
      </w:r>
      <w:r w:rsidR="00AC7D20" w:rsidRPr="00065F6C">
        <w:rPr>
          <w:rFonts w:ascii="AvantGarde Bk BT" w:hAnsi="AvantGarde Bk BT" w:cstheme="minorHAnsi"/>
          <w:noProof w:val="0"/>
          <w:spacing w:val="0"/>
          <w:sz w:val="22"/>
          <w:szCs w:val="22"/>
          <w:lang w:eastAsia="es-MX"/>
        </w:rPr>
        <w:t>)</w:t>
      </w:r>
      <w:r w:rsidR="00C77845" w:rsidRPr="00065F6C">
        <w:rPr>
          <w:rFonts w:ascii="AvantGarde Bk BT" w:hAnsi="AvantGarde Bk BT" w:cstheme="minorHAnsi"/>
          <w:noProof w:val="0"/>
          <w:spacing w:val="0"/>
          <w:sz w:val="22"/>
          <w:szCs w:val="22"/>
          <w:lang w:eastAsia="es-MX"/>
        </w:rPr>
        <w:t>. S</w:t>
      </w:r>
      <w:r w:rsidRPr="00065F6C">
        <w:rPr>
          <w:rFonts w:ascii="AvantGarde Bk BT" w:hAnsi="AvantGarde Bk BT" w:cstheme="minorHAnsi"/>
          <w:noProof w:val="0"/>
          <w:spacing w:val="0"/>
          <w:sz w:val="22"/>
          <w:szCs w:val="22"/>
          <w:lang w:eastAsia="es-MX"/>
        </w:rPr>
        <w:t xml:space="preserve">u estudio detallado </w:t>
      </w:r>
      <w:r w:rsidR="00C77845" w:rsidRPr="00065F6C">
        <w:rPr>
          <w:rFonts w:ascii="AvantGarde Bk BT" w:hAnsi="AvantGarde Bk BT" w:cstheme="minorHAnsi"/>
          <w:noProof w:val="0"/>
          <w:spacing w:val="0"/>
          <w:sz w:val="22"/>
          <w:szCs w:val="22"/>
          <w:lang w:eastAsia="es-MX"/>
        </w:rPr>
        <w:t xml:space="preserve">ha </w:t>
      </w:r>
      <w:r w:rsidRPr="00065F6C">
        <w:rPr>
          <w:rFonts w:ascii="AvantGarde Bk BT" w:hAnsi="AvantGarde Bk BT" w:cstheme="minorHAnsi"/>
          <w:noProof w:val="0"/>
          <w:spacing w:val="0"/>
          <w:sz w:val="22"/>
          <w:szCs w:val="22"/>
          <w:lang w:eastAsia="es-MX"/>
        </w:rPr>
        <w:t>permiti</w:t>
      </w:r>
      <w:r w:rsidR="00C77845" w:rsidRPr="00065F6C">
        <w:rPr>
          <w:rFonts w:ascii="AvantGarde Bk BT" w:hAnsi="AvantGarde Bk BT" w:cstheme="minorHAnsi"/>
          <w:noProof w:val="0"/>
          <w:spacing w:val="0"/>
          <w:sz w:val="22"/>
          <w:szCs w:val="22"/>
          <w:lang w:eastAsia="es-MX"/>
        </w:rPr>
        <w:t>do</w:t>
      </w:r>
      <w:r w:rsidRPr="00065F6C">
        <w:rPr>
          <w:rFonts w:ascii="AvantGarde Bk BT" w:hAnsi="AvantGarde Bk BT" w:cstheme="minorHAnsi"/>
          <w:noProof w:val="0"/>
          <w:spacing w:val="0"/>
          <w:sz w:val="22"/>
          <w:szCs w:val="22"/>
          <w:lang w:eastAsia="es-MX"/>
        </w:rPr>
        <w:t>, tanto la comprensión, análisis, preservación, mejora y/o aprovechamiento de los sistemas ya existentes, como el diseño y fabricación de sistemas vivientes que respondan a propósitos huma</w:t>
      </w:r>
      <w:r w:rsidR="00F302BC" w:rsidRPr="00065F6C">
        <w:rPr>
          <w:rFonts w:ascii="AvantGarde Bk BT" w:hAnsi="AvantGarde Bk BT" w:cstheme="minorHAnsi"/>
          <w:noProof w:val="0"/>
          <w:spacing w:val="0"/>
          <w:sz w:val="22"/>
          <w:szCs w:val="22"/>
          <w:lang w:eastAsia="es-MX"/>
        </w:rPr>
        <w:t xml:space="preserve">nos por medio de Bioingeniería, </w:t>
      </w:r>
      <w:r w:rsidRPr="00065F6C">
        <w:rPr>
          <w:rFonts w:ascii="AvantGarde Bk BT" w:hAnsi="AvantGarde Bk BT" w:cstheme="minorHAnsi"/>
          <w:noProof w:val="0"/>
          <w:spacing w:val="0"/>
          <w:sz w:val="22"/>
          <w:szCs w:val="22"/>
          <w:lang w:eastAsia="es-MX"/>
        </w:rPr>
        <w:t>la llamada Biologí</w:t>
      </w:r>
      <w:r w:rsidR="00F302BC" w:rsidRPr="00065F6C">
        <w:rPr>
          <w:rFonts w:ascii="AvantGarde Bk BT" w:hAnsi="AvantGarde Bk BT" w:cstheme="minorHAnsi"/>
          <w:noProof w:val="0"/>
          <w:spacing w:val="0"/>
          <w:sz w:val="22"/>
          <w:szCs w:val="22"/>
          <w:lang w:eastAsia="es-MX"/>
        </w:rPr>
        <w:t>a Sintética.</w:t>
      </w:r>
      <w:r w:rsidR="00D432E2" w:rsidRPr="00065F6C">
        <w:rPr>
          <w:rFonts w:ascii="AvantGarde Bk BT" w:hAnsi="AvantGarde Bk BT" w:cstheme="minorHAnsi"/>
          <w:noProof w:val="0"/>
          <w:spacing w:val="0"/>
          <w:sz w:val="22"/>
          <w:szCs w:val="22"/>
          <w:lang w:eastAsia="es-MX"/>
        </w:rPr>
        <w:t xml:space="preserve"> </w:t>
      </w:r>
      <w:r w:rsidR="00F302BC" w:rsidRPr="00065F6C">
        <w:rPr>
          <w:rFonts w:ascii="AvantGarde Bk BT" w:hAnsi="AvantGarde Bk BT" w:cstheme="minorHAnsi"/>
          <w:noProof w:val="0"/>
          <w:spacing w:val="0"/>
          <w:sz w:val="22"/>
          <w:szCs w:val="22"/>
          <w:lang w:eastAsia="es-MX"/>
        </w:rPr>
        <w:t xml:space="preserve">Esta última es definida como la </w:t>
      </w:r>
      <w:r w:rsidR="00C77845" w:rsidRPr="00065F6C">
        <w:rPr>
          <w:rFonts w:ascii="AvantGarde Bk BT" w:hAnsi="AvantGarde Bk BT" w:cstheme="minorHAnsi"/>
          <w:noProof w:val="0"/>
          <w:spacing w:val="0"/>
          <w:sz w:val="22"/>
          <w:szCs w:val="22"/>
          <w:lang w:eastAsia="es-MX"/>
        </w:rPr>
        <w:t>síntesis biomolecular o I</w:t>
      </w:r>
      <w:r w:rsidR="00F302BC" w:rsidRPr="00065F6C">
        <w:rPr>
          <w:rFonts w:ascii="AvantGarde Bk BT" w:hAnsi="AvantGarde Bk BT" w:cstheme="minorHAnsi"/>
          <w:noProof w:val="0"/>
          <w:spacing w:val="0"/>
          <w:sz w:val="22"/>
          <w:szCs w:val="22"/>
          <w:lang w:eastAsia="es-MX"/>
        </w:rPr>
        <w:t>ngeniería de Sistemas Biológicos</w:t>
      </w:r>
      <w:r w:rsidR="00C77845" w:rsidRPr="00065F6C">
        <w:rPr>
          <w:rFonts w:ascii="AvantGarde Bk BT" w:hAnsi="AvantGarde Bk BT" w:cstheme="minorHAnsi"/>
          <w:noProof w:val="0"/>
          <w:spacing w:val="0"/>
          <w:sz w:val="22"/>
          <w:szCs w:val="22"/>
          <w:lang w:eastAsia="es-MX"/>
        </w:rPr>
        <w:t xml:space="preserve">. </w:t>
      </w:r>
      <w:r w:rsidR="00F302BC" w:rsidRPr="00065F6C">
        <w:rPr>
          <w:rFonts w:ascii="AvantGarde Bk BT" w:hAnsi="AvantGarde Bk BT" w:cstheme="minorHAnsi"/>
          <w:noProof w:val="0"/>
          <w:spacing w:val="0"/>
          <w:sz w:val="22"/>
          <w:szCs w:val="22"/>
          <w:lang w:eastAsia="es-MX"/>
        </w:rPr>
        <w:t>Se trata de una disciplina que tiene como objetivo el diseño de sistemas biológicos</w:t>
      </w:r>
      <w:r w:rsidR="00567553" w:rsidRPr="00065F6C">
        <w:rPr>
          <w:rFonts w:ascii="AvantGarde Bk BT" w:hAnsi="AvantGarde Bk BT" w:cstheme="minorHAnsi"/>
          <w:noProof w:val="0"/>
          <w:spacing w:val="0"/>
          <w:sz w:val="22"/>
          <w:szCs w:val="22"/>
          <w:lang w:eastAsia="es-MX"/>
        </w:rPr>
        <w:t xml:space="preserve"> con funciones nuevas</w:t>
      </w:r>
      <w:r w:rsidR="00F302BC" w:rsidRPr="00065F6C">
        <w:rPr>
          <w:rFonts w:ascii="AvantGarde Bk BT" w:hAnsi="AvantGarde Bk BT" w:cstheme="minorHAnsi"/>
          <w:noProof w:val="0"/>
          <w:spacing w:val="0"/>
          <w:sz w:val="22"/>
          <w:szCs w:val="22"/>
          <w:lang w:eastAsia="es-MX"/>
        </w:rPr>
        <w:t xml:space="preserve"> </w:t>
      </w:r>
      <w:r w:rsidR="00AC7D20" w:rsidRPr="00065F6C">
        <w:rPr>
          <w:rFonts w:ascii="AvantGarde Bk BT" w:hAnsi="AvantGarde Bk BT" w:cstheme="minorHAnsi"/>
          <w:noProof w:val="0"/>
          <w:spacing w:val="0"/>
          <w:sz w:val="22"/>
          <w:szCs w:val="22"/>
          <w:lang w:eastAsia="es-MX"/>
        </w:rPr>
        <w:t xml:space="preserve">que no </w:t>
      </w:r>
      <w:r w:rsidR="00567553" w:rsidRPr="00065F6C">
        <w:rPr>
          <w:rFonts w:ascii="AvantGarde Bk BT" w:hAnsi="AvantGarde Bk BT" w:cstheme="minorHAnsi"/>
          <w:noProof w:val="0"/>
          <w:spacing w:val="0"/>
          <w:sz w:val="22"/>
          <w:szCs w:val="22"/>
          <w:lang w:eastAsia="es-MX"/>
        </w:rPr>
        <w:t>se encuentran en la naturaleza.</w:t>
      </w:r>
      <w:r w:rsidR="00C77845" w:rsidRPr="00065F6C">
        <w:rPr>
          <w:rFonts w:ascii="AvantGarde Bk BT" w:hAnsi="AvantGarde Bk BT" w:cstheme="minorHAnsi"/>
          <w:noProof w:val="0"/>
          <w:spacing w:val="0"/>
          <w:sz w:val="22"/>
          <w:szCs w:val="22"/>
          <w:lang w:eastAsia="es-MX"/>
        </w:rPr>
        <w:t xml:space="preserve"> </w:t>
      </w:r>
      <w:r w:rsidR="00567553" w:rsidRPr="00065F6C">
        <w:rPr>
          <w:rFonts w:ascii="AvantGarde Bk BT" w:hAnsi="AvantGarde Bk BT" w:cstheme="minorHAnsi"/>
          <w:noProof w:val="0"/>
          <w:spacing w:val="0"/>
          <w:sz w:val="22"/>
          <w:szCs w:val="22"/>
          <w:lang w:eastAsia="es-MX"/>
        </w:rPr>
        <w:t>L</w:t>
      </w:r>
      <w:r w:rsidR="00C77845" w:rsidRPr="00065F6C">
        <w:rPr>
          <w:rFonts w:ascii="AvantGarde Bk BT" w:hAnsi="AvantGarde Bk BT" w:cstheme="minorHAnsi"/>
          <w:noProof w:val="0"/>
          <w:spacing w:val="0"/>
          <w:sz w:val="22"/>
          <w:szCs w:val="22"/>
          <w:lang w:eastAsia="es-MX"/>
        </w:rPr>
        <w:t>a</w:t>
      </w:r>
      <w:r w:rsidR="00F302BC" w:rsidRPr="00065F6C">
        <w:rPr>
          <w:rFonts w:ascii="AvantGarde Bk BT" w:hAnsi="AvantGarde Bk BT" w:cstheme="minorHAnsi"/>
          <w:noProof w:val="0"/>
          <w:spacing w:val="0"/>
          <w:sz w:val="22"/>
          <w:szCs w:val="22"/>
          <w:lang w:eastAsia="es-MX"/>
        </w:rPr>
        <w:t xml:space="preserve"> Biología Sintética busca la creación de </w:t>
      </w:r>
      <w:r w:rsidR="00567553" w:rsidRPr="00065F6C">
        <w:rPr>
          <w:rFonts w:ascii="AvantGarde Bk BT" w:hAnsi="AvantGarde Bk BT" w:cstheme="minorHAnsi"/>
          <w:noProof w:val="0"/>
          <w:spacing w:val="0"/>
          <w:sz w:val="22"/>
          <w:szCs w:val="22"/>
          <w:lang w:eastAsia="es-MX"/>
        </w:rPr>
        <w:t>nuevos organismos programables.</w:t>
      </w:r>
    </w:p>
    <w:p w14:paraId="4DC656A2" w14:textId="77777777" w:rsidR="00C7034F" w:rsidRPr="00C7034F" w:rsidRDefault="00C7034F" w:rsidP="00C7034F">
      <w:pPr>
        <w:jc w:val="both"/>
        <w:rPr>
          <w:rFonts w:ascii="AvantGarde Bk BT" w:eastAsia="Calibri" w:hAnsi="AvantGarde Bk BT" w:cstheme="minorHAnsi"/>
        </w:rPr>
      </w:pPr>
    </w:p>
    <w:p w14:paraId="32155421" w14:textId="6A7F538D" w:rsidR="008B1430" w:rsidRPr="00C7034F" w:rsidRDefault="008B1430" w:rsidP="00C7034F">
      <w:pPr>
        <w:pStyle w:val="Prrafodelista"/>
        <w:numPr>
          <w:ilvl w:val="0"/>
          <w:numId w:val="6"/>
        </w:numPr>
        <w:spacing w:after="0" w:line="240" w:lineRule="auto"/>
        <w:contextualSpacing w:val="0"/>
        <w:jc w:val="both"/>
        <w:rPr>
          <w:rFonts w:ascii="AvantGarde Bk BT" w:hAnsi="AvantGarde Bk BT" w:cstheme="minorHAnsi"/>
        </w:rPr>
      </w:pPr>
      <w:r>
        <w:rPr>
          <w:rFonts w:ascii="AvantGarde Bk BT" w:eastAsia="Times New Roman" w:hAnsi="AvantGarde Bk BT" w:cstheme="minorHAnsi"/>
          <w:lang w:eastAsia="es-MX"/>
        </w:rPr>
        <w:t>Que l</w:t>
      </w:r>
      <w:r w:rsidR="00CA5335" w:rsidRPr="008B1430">
        <w:rPr>
          <w:rFonts w:ascii="AvantGarde Bk BT" w:eastAsia="Times New Roman" w:hAnsi="AvantGarde Bk BT" w:cstheme="minorHAnsi"/>
          <w:lang w:eastAsia="es-MX"/>
        </w:rPr>
        <w:t xml:space="preserve">a evidencia </w:t>
      </w:r>
      <w:r w:rsidR="00567553">
        <w:rPr>
          <w:rFonts w:ascii="AvantGarde Bk BT" w:eastAsia="Times New Roman" w:hAnsi="AvantGarde Bk BT" w:cstheme="minorHAnsi"/>
          <w:lang w:eastAsia="es-MX"/>
        </w:rPr>
        <w:t xml:space="preserve">de </w:t>
      </w:r>
      <w:r w:rsidR="00B752F8">
        <w:rPr>
          <w:rFonts w:ascii="AvantGarde Bk BT" w:eastAsia="Times New Roman" w:hAnsi="AvantGarde Bk BT" w:cstheme="minorHAnsi"/>
          <w:lang w:eastAsia="es-MX"/>
        </w:rPr>
        <w:t xml:space="preserve">que sistemas pequeños </w:t>
      </w:r>
      <w:r w:rsidR="00567553">
        <w:rPr>
          <w:rFonts w:ascii="AvantGarde Bk BT" w:eastAsia="Times New Roman" w:hAnsi="AvantGarde Bk BT" w:cstheme="minorHAnsi"/>
          <w:lang w:eastAsia="es-MX"/>
        </w:rPr>
        <w:t>pueden</w:t>
      </w:r>
      <w:r w:rsidR="00B752F8">
        <w:rPr>
          <w:rFonts w:ascii="AvantGarde Bk BT" w:eastAsia="Times New Roman" w:hAnsi="AvantGarde Bk BT" w:cstheme="minorHAnsi"/>
          <w:lang w:eastAsia="es-MX"/>
        </w:rPr>
        <w:t xml:space="preserve"> </w:t>
      </w:r>
      <w:r w:rsidR="00CA5335" w:rsidRPr="008B1430">
        <w:rPr>
          <w:rFonts w:ascii="AvantGarde Bk BT" w:eastAsia="Times New Roman" w:hAnsi="AvantGarde Bk BT" w:cstheme="minorHAnsi"/>
          <w:lang w:eastAsia="es-MX"/>
        </w:rPr>
        <w:t xml:space="preserve">reducirse a reacciones muy sencillas que </w:t>
      </w:r>
      <w:r w:rsidR="00567553" w:rsidRPr="008B1430">
        <w:rPr>
          <w:rFonts w:ascii="AvantGarde Bk BT" w:eastAsia="Times New Roman" w:hAnsi="AvantGarde Bk BT" w:cstheme="minorHAnsi"/>
          <w:lang w:eastAsia="es-MX"/>
        </w:rPr>
        <w:t>logran</w:t>
      </w:r>
      <w:r w:rsidR="00CA5335" w:rsidRPr="008B1430">
        <w:rPr>
          <w:rFonts w:ascii="AvantGarde Bk BT" w:eastAsia="Times New Roman" w:hAnsi="AvantGarde Bk BT" w:cstheme="minorHAnsi"/>
          <w:lang w:eastAsia="es-MX"/>
        </w:rPr>
        <w:t xml:space="preserve"> ser adaptadas para su imitación, genera una gran gama de aplicaciones</w:t>
      </w:r>
      <w:r w:rsidR="0075599B" w:rsidRPr="008B1430">
        <w:rPr>
          <w:rFonts w:ascii="AvantGarde Bk BT" w:eastAsia="Times New Roman" w:hAnsi="AvantGarde Bk BT" w:cstheme="minorHAnsi"/>
          <w:lang w:eastAsia="es-MX"/>
        </w:rPr>
        <w:t>:</w:t>
      </w:r>
      <w:r w:rsidR="0075599B" w:rsidRPr="0075599B">
        <w:t xml:space="preserve"> </w:t>
      </w:r>
      <w:r w:rsidR="00486075" w:rsidRPr="008B1430">
        <w:rPr>
          <w:rFonts w:ascii="AvantGarde Bk BT" w:eastAsia="Times New Roman" w:hAnsi="AvantGarde Bk BT" w:cstheme="minorHAnsi"/>
          <w:lang w:eastAsia="es-MX"/>
        </w:rPr>
        <w:t>b</w:t>
      </w:r>
      <w:r w:rsidR="0075599B" w:rsidRPr="008B1430">
        <w:rPr>
          <w:rFonts w:ascii="AvantGarde Bk BT" w:eastAsia="Times New Roman" w:hAnsi="AvantGarde Bk BT" w:cstheme="minorHAnsi"/>
          <w:lang w:eastAsia="es-MX"/>
        </w:rPr>
        <w:t xml:space="preserve">iomedicina, </w:t>
      </w:r>
      <w:r w:rsidR="00486075" w:rsidRPr="008B1430">
        <w:rPr>
          <w:rFonts w:ascii="AvantGarde Bk BT" w:eastAsia="Times New Roman" w:hAnsi="AvantGarde Bk BT" w:cstheme="minorHAnsi"/>
          <w:lang w:eastAsia="es-MX"/>
        </w:rPr>
        <w:t>f</w:t>
      </w:r>
      <w:r w:rsidR="0075599B" w:rsidRPr="008B1430">
        <w:rPr>
          <w:rFonts w:ascii="AvantGarde Bk BT" w:eastAsia="Times New Roman" w:hAnsi="AvantGarde Bk BT" w:cstheme="minorHAnsi"/>
          <w:lang w:eastAsia="es-MX"/>
        </w:rPr>
        <w:t xml:space="preserve">ármacos, </w:t>
      </w:r>
      <w:r w:rsidR="00486075" w:rsidRPr="008B1430">
        <w:rPr>
          <w:rFonts w:ascii="AvantGarde Bk BT" w:eastAsia="Times New Roman" w:hAnsi="AvantGarde Bk BT" w:cstheme="minorHAnsi"/>
          <w:lang w:eastAsia="es-MX"/>
        </w:rPr>
        <w:t>g</w:t>
      </w:r>
      <w:r w:rsidR="0075599B" w:rsidRPr="008B1430">
        <w:rPr>
          <w:rFonts w:ascii="AvantGarde Bk BT" w:eastAsia="Times New Roman" w:hAnsi="AvantGarde Bk BT" w:cstheme="minorHAnsi"/>
          <w:lang w:eastAsia="es-MX"/>
        </w:rPr>
        <w:t>enómica personalizada,</w:t>
      </w:r>
      <w:r w:rsidR="0075599B" w:rsidRPr="0075599B">
        <w:t xml:space="preserve"> </w:t>
      </w:r>
      <w:r w:rsidR="00486075" w:rsidRPr="008B1430">
        <w:rPr>
          <w:rFonts w:ascii="AvantGarde Bk BT" w:eastAsia="Times New Roman" w:hAnsi="AvantGarde Bk BT" w:cstheme="minorHAnsi"/>
          <w:lang w:eastAsia="es-MX"/>
        </w:rPr>
        <w:t>t</w:t>
      </w:r>
      <w:r w:rsidR="0075599B" w:rsidRPr="008B1430">
        <w:rPr>
          <w:rFonts w:ascii="AvantGarde Bk BT" w:eastAsia="Times New Roman" w:hAnsi="AvantGarde Bk BT" w:cstheme="minorHAnsi"/>
          <w:lang w:eastAsia="es-MX"/>
        </w:rPr>
        <w:t xml:space="preserve">erapia genética, </w:t>
      </w:r>
      <w:r w:rsidR="00CB643E" w:rsidRPr="008B1430">
        <w:rPr>
          <w:rFonts w:ascii="AvantGarde Bk BT" w:eastAsia="Times New Roman" w:hAnsi="AvantGarde Bk BT" w:cstheme="minorHAnsi"/>
          <w:lang w:eastAsia="es-MX"/>
        </w:rPr>
        <w:t>r</w:t>
      </w:r>
      <w:r w:rsidR="0075599B" w:rsidRPr="008B1430">
        <w:rPr>
          <w:rFonts w:ascii="AvantGarde Bk BT" w:eastAsia="Times New Roman" w:hAnsi="AvantGarde Bk BT" w:cstheme="minorHAnsi"/>
          <w:lang w:eastAsia="es-MX"/>
        </w:rPr>
        <w:t xml:space="preserve">eparación y regeneración de tejidos, </w:t>
      </w:r>
      <w:r w:rsidR="00CB643E" w:rsidRPr="008B1430">
        <w:rPr>
          <w:rFonts w:ascii="AvantGarde Bk BT" w:eastAsia="Times New Roman" w:hAnsi="AvantGarde Bk BT" w:cstheme="minorHAnsi"/>
          <w:lang w:eastAsia="es-MX"/>
        </w:rPr>
        <w:t>r</w:t>
      </w:r>
      <w:r w:rsidR="0075599B" w:rsidRPr="008B1430">
        <w:rPr>
          <w:rFonts w:ascii="AvantGarde Bk BT" w:eastAsia="Times New Roman" w:hAnsi="AvantGarde Bk BT" w:cstheme="minorHAnsi"/>
          <w:lang w:eastAsia="es-MX"/>
        </w:rPr>
        <w:t xml:space="preserve">eprogramación celular, </w:t>
      </w:r>
      <w:r w:rsidR="00CB643E" w:rsidRPr="008B1430">
        <w:rPr>
          <w:rFonts w:ascii="AvantGarde Bk BT" w:eastAsia="Times New Roman" w:hAnsi="AvantGarde Bk BT" w:cstheme="minorHAnsi"/>
          <w:lang w:eastAsia="es-MX"/>
        </w:rPr>
        <w:t>b</w:t>
      </w:r>
      <w:r w:rsidR="0075599B" w:rsidRPr="008B1430">
        <w:rPr>
          <w:rFonts w:ascii="AvantGarde Bk BT" w:eastAsia="Times New Roman" w:hAnsi="AvantGarde Bk BT" w:cstheme="minorHAnsi"/>
          <w:lang w:eastAsia="es-MX"/>
        </w:rPr>
        <w:t>iorremediación</w:t>
      </w:r>
      <w:r w:rsidR="00CB643E" w:rsidRPr="008B1430">
        <w:rPr>
          <w:rFonts w:ascii="AvantGarde Bk BT" w:eastAsia="Times New Roman" w:hAnsi="AvantGarde Bk BT" w:cstheme="minorHAnsi"/>
          <w:lang w:eastAsia="es-MX"/>
        </w:rPr>
        <w:t xml:space="preserve">, explotación de reservas mineras de baja calidad, seguridad de organismos transgénicos, </w:t>
      </w:r>
      <w:r w:rsidRPr="008B1430">
        <w:rPr>
          <w:rFonts w:ascii="AvantGarde Bk BT" w:eastAsia="Times New Roman" w:hAnsi="AvantGarde Bk BT" w:cstheme="minorHAnsi"/>
          <w:lang w:eastAsia="es-MX"/>
        </w:rPr>
        <w:t>b</w:t>
      </w:r>
      <w:r w:rsidR="00CB643E" w:rsidRPr="008B1430">
        <w:rPr>
          <w:rFonts w:ascii="AvantGarde Bk BT" w:eastAsia="Times New Roman" w:hAnsi="AvantGarde Bk BT" w:cstheme="minorHAnsi"/>
          <w:lang w:eastAsia="es-MX"/>
        </w:rPr>
        <w:t>iosensores</w:t>
      </w:r>
      <w:r w:rsidRPr="008B1430">
        <w:rPr>
          <w:rFonts w:ascii="AvantGarde Bk BT" w:eastAsia="Times New Roman" w:hAnsi="AvantGarde Bk BT" w:cstheme="minorHAnsi"/>
          <w:lang w:eastAsia="es-MX"/>
        </w:rPr>
        <w:t xml:space="preserve">, entre otros. De ahí la importancia de la formación de profesionales en el estudio de biología sintética para que se integren </w:t>
      </w:r>
      <w:r>
        <w:rPr>
          <w:rFonts w:ascii="AvantGarde Bk BT" w:eastAsia="Times New Roman" w:hAnsi="AvantGarde Bk BT" w:cstheme="minorHAnsi"/>
          <w:lang w:eastAsia="es-MX"/>
        </w:rPr>
        <w:t>en diversos sectores</w:t>
      </w:r>
      <w:r w:rsidRPr="008B1430">
        <w:rPr>
          <w:rFonts w:ascii="AvantGarde Bk BT" w:eastAsia="Times New Roman" w:hAnsi="AvantGarde Bk BT" w:cstheme="minorHAnsi"/>
          <w:lang w:eastAsia="es-MX"/>
        </w:rPr>
        <w:t xml:space="preserve">. </w:t>
      </w:r>
    </w:p>
    <w:p w14:paraId="5FA77550" w14:textId="77777777" w:rsidR="00C7034F" w:rsidRDefault="00C7034F">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4E615149" w14:textId="62B1F240" w:rsidR="00CA5335" w:rsidRPr="00CA5335" w:rsidRDefault="00CA5335" w:rsidP="005450DF">
      <w:pPr>
        <w:pStyle w:val="Sinespaciado"/>
        <w:numPr>
          <w:ilvl w:val="0"/>
          <w:numId w:val="6"/>
        </w:numPr>
        <w:jc w:val="both"/>
        <w:rPr>
          <w:rFonts w:ascii="AvantGarde Bk BT" w:hAnsi="AvantGarde Bk BT" w:cstheme="minorHAnsi"/>
          <w:noProof w:val="0"/>
          <w:spacing w:val="0"/>
          <w:sz w:val="22"/>
          <w:szCs w:val="22"/>
          <w:lang w:eastAsia="es-MX"/>
        </w:rPr>
      </w:pPr>
      <w:r w:rsidRPr="00CA5335">
        <w:rPr>
          <w:rFonts w:ascii="AvantGarde Bk BT" w:hAnsi="AvantGarde Bk BT" w:cstheme="minorHAnsi"/>
          <w:noProof w:val="0"/>
          <w:spacing w:val="0"/>
          <w:sz w:val="22"/>
          <w:szCs w:val="22"/>
          <w:lang w:eastAsia="es-MX"/>
        </w:rPr>
        <w:lastRenderedPageBreak/>
        <w:t xml:space="preserve">Que </w:t>
      </w:r>
      <w:r w:rsidR="006B7BE2">
        <w:rPr>
          <w:rFonts w:ascii="AvantGarde Bk BT" w:hAnsi="AvantGarde Bk BT" w:cstheme="minorHAnsi"/>
          <w:noProof w:val="0"/>
          <w:spacing w:val="0"/>
          <w:sz w:val="22"/>
          <w:szCs w:val="22"/>
          <w:lang w:eastAsia="es-MX"/>
        </w:rPr>
        <w:t>la creación</w:t>
      </w:r>
      <w:r w:rsidRPr="00CA5335">
        <w:rPr>
          <w:rFonts w:ascii="AvantGarde Bk BT" w:hAnsi="AvantGarde Bk BT" w:cstheme="minorHAnsi"/>
          <w:noProof w:val="0"/>
          <w:spacing w:val="0"/>
          <w:sz w:val="22"/>
          <w:szCs w:val="22"/>
          <w:lang w:eastAsia="es-MX"/>
        </w:rPr>
        <w:t xml:space="preserve"> de una Ingeniería en Sistemas Biológicos </w:t>
      </w:r>
      <w:r w:rsidRPr="002B64D3">
        <w:rPr>
          <w:rFonts w:ascii="AvantGarde Bk BT" w:hAnsi="AvantGarde Bk BT" w:cstheme="minorHAnsi"/>
          <w:noProof w:val="0"/>
          <w:spacing w:val="0"/>
          <w:sz w:val="22"/>
          <w:szCs w:val="22"/>
          <w:lang w:eastAsia="es-MX"/>
        </w:rPr>
        <w:t>(ISB)</w:t>
      </w:r>
      <w:r w:rsidRPr="00CA5335">
        <w:rPr>
          <w:rFonts w:ascii="AvantGarde Bk BT" w:hAnsi="AvantGarde Bk BT" w:cstheme="minorHAnsi"/>
          <w:noProof w:val="0"/>
          <w:spacing w:val="0"/>
          <w:sz w:val="22"/>
          <w:szCs w:val="22"/>
          <w:lang w:eastAsia="es-MX"/>
        </w:rPr>
        <w:t xml:space="preserve"> responde a la oportunidad generada </w:t>
      </w:r>
      <w:r w:rsidR="00C0195C">
        <w:rPr>
          <w:rFonts w:ascii="AvantGarde Bk BT" w:hAnsi="AvantGarde Bk BT" w:cstheme="minorHAnsi"/>
          <w:noProof w:val="0"/>
          <w:spacing w:val="0"/>
          <w:sz w:val="22"/>
          <w:szCs w:val="22"/>
          <w:lang w:eastAsia="es-MX"/>
        </w:rPr>
        <w:t>por el</w:t>
      </w:r>
      <w:r w:rsidRPr="00CA5335">
        <w:rPr>
          <w:rFonts w:ascii="AvantGarde Bk BT" w:hAnsi="AvantGarde Bk BT" w:cstheme="minorHAnsi"/>
          <w:noProof w:val="0"/>
          <w:spacing w:val="0"/>
          <w:sz w:val="22"/>
          <w:szCs w:val="22"/>
          <w:lang w:eastAsia="es-MX"/>
        </w:rPr>
        <w:t xml:space="preserve"> crecimiento en manipulación genética, la necesidad de desarrollo de nuevas herramientas de biología cuantitativa y </w:t>
      </w:r>
      <w:r w:rsidR="001E5ED8">
        <w:rPr>
          <w:rFonts w:ascii="AvantGarde Bk BT" w:hAnsi="AvantGarde Bk BT" w:cstheme="minorHAnsi"/>
          <w:noProof w:val="0"/>
          <w:spacing w:val="0"/>
          <w:sz w:val="22"/>
          <w:szCs w:val="22"/>
          <w:lang w:eastAsia="es-MX"/>
        </w:rPr>
        <w:t xml:space="preserve">por ende del </w:t>
      </w:r>
      <w:r w:rsidR="00956E74">
        <w:rPr>
          <w:rFonts w:ascii="AvantGarde Bk BT" w:hAnsi="AvantGarde Bk BT" w:cstheme="minorHAnsi"/>
          <w:noProof w:val="0"/>
          <w:spacing w:val="0"/>
          <w:sz w:val="22"/>
          <w:szCs w:val="22"/>
          <w:lang w:eastAsia="es-MX"/>
        </w:rPr>
        <w:t>procesamiento</w:t>
      </w:r>
      <w:r w:rsidR="00956E74" w:rsidRPr="00CA5335">
        <w:rPr>
          <w:rFonts w:ascii="AvantGarde Bk BT" w:hAnsi="AvantGarde Bk BT" w:cstheme="minorHAnsi"/>
          <w:noProof w:val="0"/>
          <w:spacing w:val="0"/>
          <w:sz w:val="22"/>
          <w:szCs w:val="22"/>
          <w:lang w:eastAsia="es-MX"/>
        </w:rPr>
        <w:t xml:space="preserve"> </w:t>
      </w:r>
      <w:r w:rsidR="00956E74">
        <w:rPr>
          <w:rFonts w:ascii="AvantGarde Bk BT" w:hAnsi="AvantGarde Bk BT" w:cstheme="minorHAnsi"/>
          <w:noProof w:val="0"/>
          <w:spacing w:val="0"/>
          <w:sz w:val="22"/>
          <w:szCs w:val="22"/>
          <w:lang w:eastAsia="es-MX"/>
        </w:rPr>
        <w:t>y manejo</w:t>
      </w:r>
      <w:r w:rsidR="00D432E2">
        <w:rPr>
          <w:rFonts w:ascii="AvantGarde Bk BT" w:hAnsi="AvantGarde Bk BT" w:cstheme="minorHAnsi"/>
          <w:noProof w:val="0"/>
          <w:spacing w:val="0"/>
          <w:sz w:val="22"/>
          <w:szCs w:val="22"/>
          <w:lang w:eastAsia="es-MX"/>
        </w:rPr>
        <w:t xml:space="preserve"> </w:t>
      </w:r>
      <w:r w:rsidR="00A66785">
        <w:rPr>
          <w:rFonts w:ascii="AvantGarde Bk BT" w:hAnsi="AvantGarde Bk BT" w:cstheme="minorHAnsi"/>
          <w:noProof w:val="0"/>
          <w:spacing w:val="0"/>
          <w:sz w:val="22"/>
          <w:szCs w:val="22"/>
          <w:lang w:eastAsia="es-MX"/>
        </w:rPr>
        <w:t xml:space="preserve">de </w:t>
      </w:r>
      <w:r w:rsidRPr="00CA5335">
        <w:rPr>
          <w:rFonts w:ascii="AvantGarde Bk BT" w:hAnsi="AvantGarde Bk BT" w:cstheme="minorHAnsi"/>
          <w:noProof w:val="0"/>
          <w:spacing w:val="0"/>
          <w:sz w:val="22"/>
          <w:szCs w:val="22"/>
          <w:lang w:eastAsia="es-MX"/>
        </w:rPr>
        <w:t>bases de datos, de los análisis globales, del modelado informático y del interés por los patrones de expresión génica.</w:t>
      </w:r>
    </w:p>
    <w:p w14:paraId="06783F14" w14:textId="77777777" w:rsidR="00CA5335" w:rsidRPr="00CA5335" w:rsidRDefault="00CA5335" w:rsidP="00C7034F">
      <w:pPr>
        <w:pStyle w:val="Sinespaciado"/>
        <w:jc w:val="both"/>
        <w:rPr>
          <w:rFonts w:ascii="AvantGarde Bk BT" w:hAnsi="AvantGarde Bk BT" w:cstheme="minorHAnsi"/>
          <w:noProof w:val="0"/>
          <w:spacing w:val="0"/>
          <w:sz w:val="22"/>
          <w:szCs w:val="22"/>
          <w:lang w:eastAsia="es-MX"/>
        </w:rPr>
      </w:pPr>
    </w:p>
    <w:p w14:paraId="230F8AD9" w14:textId="6A7DB5DA" w:rsidR="00CA5335" w:rsidRDefault="00CA5335" w:rsidP="005450DF">
      <w:pPr>
        <w:pStyle w:val="Sinespaciado"/>
        <w:numPr>
          <w:ilvl w:val="0"/>
          <w:numId w:val="6"/>
        </w:numPr>
        <w:ind w:left="426"/>
        <w:jc w:val="both"/>
        <w:rPr>
          <w:rFonts w:ascii="AvantGarde Bk BT" w:hAnsi="AvantGarde Bk BT" w:cstheme="minorHAnsi"/>
          <w:noProof w:val="0"/>
          <w:spacing w:val="0"/>
          <w:sz w:val="22"/>
          <w:szCs w:val="22"/>
          <w:lang w:eastAsia="es-MX"/>
        </w:rPr>
      </w:pPr>
      <w:r w:rsidRPr="00FB57A7">
        <w:rPr>
          <w:rFonts w:ascii="AvantGarde Bk BT" w:hAnsi="AvantGarde Bk BT" w:cstheme="minorHAnsi"/>
          <w:noProof w:val="0"/>
          <w:spacing w:val="0"/>
          <w:sz w:val="22"/>
          <w:szCs w:val="22"/>
          <w:lang w:eastAsia="es-MX"/>
        </w:rPr>
        <w:t>Que la preparación de profesionales a nivel Educación Superior en una ISB representa un potencial de expansión económica</w:t>
      </w:r>
      <w:r w:rsidR="00D21BC0" w:rsidRPr="00FB57A7">
        <w:rPr>
          <w:rFonts w:ascii="AvantGarde Bk BT" w:hAnsi="AvantGarde Bk BT" w:cstheme="minorHAnsi"/>
          <w:noProof w:val="0"/>
          <w:spacing w:val="0"/>
          <w:sz w:val="22"/>
          <w:szCs w:val="22"/>
          <w:lang w:eastAsia="es-MX"/>
        </w:rPr>
        <w:t>,</w:t>
      </w:r>
      <w:r w:rsidRPr="00FB57A7">
        <w:rPr>
          <w:rFonts w:ascii="AvantGarde Bk BT" w:hAnsi="AvantGarde Bk BT" w:cstheme="minorHAnsi"/>
          <w:noProof w:val="0"/>
          <w:spacing w:val="0"/>
          <w:sz w:val="22"/>
          <w:szCs w:val="22"/>
          <w:lang w:eastAsia="es-MX"/>
        </w:rPr>
        <w:t xml:space="preserve"> </w:t>
      </w:r>
      <w:r w:rsidR="00E71669" w:rsidRPr="00FB57A7">
        <w:rPr>
          <w:rFonts w:ascii="AvantGarde Bk BT" w:hAnsi="AvantGarde Bk BT" w:cstheme="minorHAnsi"/>
          <w:noProof w:val="0"/>
          <w:spacing w:val="0"/>
          <w:sz w:val="22"/>
          <w:szCs w:val="22"/>
          <w:lang w:eastAsia="es-MX"/>
        </w:rPr>
        <w:t>el avance</w:t>
      </w:r>
      <w:r w:rsidRPr="00FB57A7">
        <w:rPr>
          <w:rFonts w:ascii="AvantGarde Bk BT" w:hAnsi="AvantGarde Bk BT" w:cstheme="minorHAnsi"/>
          <w:noProof w:val="0"/>
          <w:spacing w:val="0"/>
          <w:sz w:val="22"/>
          <w:szCs w:val="22"/>
          <w:lang w:eastAsia="es-MX"/>
        </w:rPr>
        <w:t xml:space="preserve"> en áreas dedicadas a la prevención, diagnóstico y tratamiento de enfermedades, </w:t>
      </w:r>
      <w:r w:rsidR="00D21BC0" w:rsidRPr="00FB57A7">
        <w:rPr>
          <w:rFonts w:ascii="AvantGarde Bk BT" w:hAnsi="AvantGarde Bk BT" w:cstheme="minorHAnsi"/>
          <w:noProof w:val="0"/>
          <w:spacing w:val="0"/>
          <w:sz w:val="22"/>
          <w:szCs w:val="22"/>
          <w:lang w:eastAsia="es-MX"/>
        </w:rPr>
        <w:t>y</w:t>
      </w:r>
      <w:r w:rsidRPr="00FB57A7">
        <w:rPr>
          <w:rFonts w:ascii="AvantGarde Bk BT" w:hAnsi="AvantGarde Bk BT" w:cstheme="minorHAnsi"/>
          <w:noProof w:val="0"/>
          <w:spacing w:val="0"/>
          <w:sz w:val="22"/>
          <w:szCs w:val="22"/>
          <w:lang w:eastAsia="es-MX"/>
        </w:rPr>
        <w:t xml:space="preserve"> la mejora de diversos procesos industriales</w:t>
      </w:r>
      <w:r w:rsidR="00E71669" w:rsidRPr="00FB57A7">
        <w:rPr>
          <w:rFonts w:ascii="AvantGarde Bk BT" w:hAnsi="AvantGarde Bk BT" w:cstheme="minorHAnsi"/>
          <w:noProof w:val="0"/>
          <w:spacing w:val="0"/>
          <w:sz w:val="22"/>
          <w:szCs w:val="22"/>
          <w:lang w:eastAsia="es-MX"/>
        </w:rPr>
        <w:t>,</w:t>
      </w:r>
      <w:r w:rsidRPr="00FB57A7">
        <w:rPr>
          <w:rFonts w:ascii="AvantGarde Bk BT" w:hAnsi="AvantGarde Bk BT" w:cstheme="minorHAnsi"/>
          <w:noProof w:val="0"/>
          <w:spacing w:val="0"/>
          <w:sz w:val="22"/>
          <w:szCs w:val="22"/>
          <w:lang w:eastAsia="es-MX"/>
        </w:rPr>
        <w:t xml:space="preserve"> entre otras aplicaciones. La </w:t>
      </w:r>
      <w:r w:rsidR="00E71669" w:rsidRPr="00FB57A7">
        <w:rPr>
          <w:rFonts w:ascii="AvantGarde Bk BT" w:hAnsi="AvantGarde Bk BT" w:cstheme="minorHAnsi"/>
          <w:noProof w:val="0"/>
          <w:spacing w:val="0"/>
          <w:sz w:val="22"/>
          <w:szCs w:val="22"/>
          <w:lang w:eastAsia="es-MX"/>
        </w:rPr>
        <w:t>ISB</w:t>
      </w:r>
      <w:r w:rsidRPr="00FB57A7">
        <w:rPr>
          <w:rFonts w:ascii="AvantGarde Bk BT" w:hAnsi="AvantGarde Bk BT" w:cstheme="minorHAnsi"/>
          <w:noProof w:val="0"/>
          <w:spacing w:val="0"/>
          <w:sz w:val="22"/>
          <w:szCs w:val="22"/>
          <w:lang w:eastAsia="es-MX"/>
        </w:rPr>
        <w:t xml:space="preserve"> representa una respuesta integral y directa a una demanda social basada en la situación econ</w:t>
      </w:r>
      <w:r w:rsidR="00451BC8" w:rsidRPr="00FB57A7">
        <w:rPr>
          <w:rFonts w:ascii="AvantGarde Bk BT" w:hAnsi="AvantGarde Bk BT" w:cstheme="minorHAnsi"/>
          <w:noProof w:val="0"/>
          <w:spacing w:val="0"/>
          <w:sz w:val="22"/>
          <w:szCs w:val="22"/>
          <w:lang w:eastAsia="es-MX"/>
        </w:rPr>
        <w:t xml:space="preserve">ómica, tecnológica, ambiental, </w:t>
      </w:r>
      <w:r w:rsidRPr="00FB57A7">
        <w:rPr>
          <w:rFonts w:ascii="AvantGarde Bk BT" w:hAnsi="AvantGarde Bk BT" w:cstheme="minorHAnsi"/>
          <w:noProof w:val="0"/>
          <w:spacing w:val="0"/>
          <w:sz w:val="22"/>
          <w:szCs w:val="22"/>
          <w:lang w:eastAsia="es-MX"/>
        </w:rPr>
        <w:t xml:space="preserve">educativa </w:t>
      </w:r>
      <w:r w:rsidR="00451BC8" w:rsidRPr="00FB57A7">
        <w:rPr>
          <w:rFonts w:ascii="AvantGarde Bk BT" w:hAnsi="AvantGarde Bk BT" w:cstheme="minorHAnsi"/>
          <w:noProof w:val="0"/>
          <w:spacing w:val="0"/>
          <w:sz w:val="22"/>
          <w:szCs w:val="22"/>
          <w:lang w:eastAsia="es-MX"/>
        </w:rPr>
        <w:t xml:space="preserve">y de Salud </w:t>
      </w:r>
      <w:r w:rsidR="00FB57A7">
        <w:rPr>
          <w:rFonts w:ascii="AvantGarde Bk BT" w:hAnsi="AvantGarde Bk BT" w:cstheme="minorHAnsi"/>
          <w:noProof w:val="0"/>
          <w:spacing w:val="0"/>
          <w:sz w:val="22"/>
          <w:szCs w:val="22"/>
          <w:lang w:eastAsia="es-MX"/>
        </w:rPr>
        <w:t>del Estado de Jalisco.</w:t>
      </w:r>
    </w:p>
    <w:p w14:paraId="73B66BA5" w14:textId="77777777" w:rsidR="00FB57A7" w:rsidRPr="00C7034F" w:rsidRDefault="00FB57A7" w:rsidP="00C7034F">
      <w:pPr>
        <w:rPr>
          <w:rFonts w:ascii="AvantGarde Bk BT" w:hAnsi="AvantGarde Bk BT" w:cstheme="minorHAnsi"/>
        </w:rPr>
      </w:pPr>
    </w:p>
    <w:p w14:paraId="2AF62BD1" w14:textId="059AE94C" w:rsidR="00CA5335" w:rsidRDefault="00CA5335" w:rsidP="005450DF">
      <w:pPr>
        <w:pStyle w:val="Sinespaciado"/>
        <w:numPr>
          <w:ilvl w:val="0"/>
          <w:numId w:val="6"/>
        </w:numPr>
        <w:ind w:left="426"/>
        <w:jc w:val="both"/>
        <w:rPr>
          <w:rFonts w:ascii="AvantGarde Bk BT" w:hAnsi="AvantGarde Bk BT" w:cstheme="minorHAnsi"/>
          <w:noProof w:val="0"/>
          <w:spacing w:val="0"/>
          <w:sz w:val="22"/>
          <w:szCs w:val="22"/>
          <w:lang w:eastAsia="es-MX"/>
        </w:rPr>
      </w:pPr>
      <w:r w:rsidRPr="00057E8B">
        <w:rPr>
          <w:rFonts w:ascii="AvantGarde Bk BT" w:hAnsi="AvantGarde Bk BT" w:cstheme="minorHAnsi"/>
          <w:noProof w:val="0"/>
          <w:spacing w:val="0"/>
          <w:sz w:val="22"/>
          <w:szCs w:val="22"/>
          <w:lang w:eastAsia="es-MX"/>
        </w:rPr>
        <w:t>Que la ISB combina investigación aplicada y especializada en una forma innovadora de enseñanza, integrando el conocimiento científico teórico (ciencias) y el desarrollo tecnológico (ingenierías) en escalas que van, desde el nivel molecular hasta el nivel de ecosistemas. Así, ofrece a la sociedad una amplia diversidad de servicios relacionados con el análisis de problemas asociados a diferentes sistemas vivientes</w:t>
      </w:r>
      <w:r w:rsidR="00057E8B" w:rsidRPr="00057E8B">
        <w:rPr>
          <w:rFonts w:ascii="AvantGarde Bk BT" w:hAnsi="AvantGarde Bk BT" w:cstheme="minorHAnsi"/>
          <w:noProof w:val="0"/>
          <w:spacing w:val="0"/>
          <w:sz w:val="22"/>
          <w:szCs w:val="22"/>
          <w:lang w:eastAsia="es-MX"/>
        </w:rPr>
        <w:t xml:space="preserve"> </w:t>
      </w:r>
      <w:r w:rsidRPr="00057E8B">
        <w:rPr>
          <w:rFonts w:ascii="AvantGarde Bk BT" w:hAnsi="AvantGarde Bk BT" w:cstheme="minorHAnsi"/>
          <w:noProof w:val="0"/>
          <w:spacing w:val="0"/>
          <w:sz w:val="22"/>
          <w:szCs w:val="22"/>
          <w:lang w:eastAsia="es-MX"/>
        </w:rPr>
        <w:t>para encontrar la solución más efectiva mediante el uso de la biotecnología.</w:t>
      </w:r>
      <w:r w:rsidR="00057E8B" w:rsidRPr="00057E8B">
        <w:rPr>
          <w:rFonts w:ascii="AvantGarde Bk BT" w:hAnsi="AvantGarde Bk BT" w:cstheme="minorHAnsi"/>
          <w:noProof w:val="0"/>
          <w:spacing w:val="0"/>
          <w:sz w:val="22"/>
          <w:szCs w:val="22"/>
          <w:lang w:eastAsia="es-MX"/>
        </w:rPr>
        <w:t xml:space="preserve"> </w:t>
      </w:r>
    </w:p>
    <w:p w14:paraId="00340733" w14:textId="77777777" w:rsidR="00DB24B1" w:rsidRPr="00EE638B" w:rsidRDefault="00DB24B1" w:rsidP="00EE638B">
      <w:pPr>
        <w:pStyle w:val="Sinespaciado"/>
        <w:ind w:left="66"/>
        <w:jc w:val="both"/>
        <w:rPr>
          <w:rFonts w:ascii="AvantGarde Bk BT" w:hAnsi="AvantGarde Bk BT" w:cstheme="minorHAnsi"/>
          <w:noProof w:val="0"/>
          <w:spacing w:val="0"/>
          <w:sz w:val="22"/>
          <w:szCs w:val="22"/>
          <w:lang w:eastAsia="es-MX"/>
        </w:rPr>
      </w:pPr>
    </w:p>
    <w:p w14:paraId="58E03883" w14:textId="77777777" w:rsidR="00C7034F" w:rsidRPr="00EE638B" w:rsidRDefault="00C7034F" w:rsidP="00EE638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t xml:space="preserve">Que el Plan Nacional de Desarrollo 2013-2018 establece como meta alcanzar 40% de cobertura en educación superior al año 2018, es decir, alrededor de 11 puntos porcentuales más que lo que existe actualmente (29%). </w:t>
      </w:r>
    </w:p>
    <w:p w14:paraId="2CE4DBD3" w14:textId="77777777" w:rsidR="00C7034F" w:rsidRPr="00EE638B" w:rsidRDefault="00C7034F" w:rsidP="00EE638B">
      <w:pPr>
        <w:pStyle w:val="Sinespaciado"/>
        <w:ind w:left="66"/>
        <w:jc w:val="both"/>
        <w:rPr>
          <w:rFonts w:ascii="AvantGarde Bk BT" w:hAnsi="AvantGarde Bk BT" w:cstheme="minorHAnsi"/>
          <w:noProof w:val="0"/>
          <w:spacing w:val="0"/>
          <w:sz w:val="22"/>
          <w:szCs w:val="22"/>
          <w:lang w:eastAsia="es-MX"/>
        </w:rPr>
      </w:pPr>
    </w:p>
    <w:p w14:paraId="62D1E625" w14:textId="77777777" w:rsidR="00C7034F" w:rsidRPr="00EE638B" w:rsidRDefault="00C7034F" w:rsidP="00EE638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t>Que tanto el tanto el Plan Institucional de Desarrollo de la Universidad 2014-2030 como los Planes de Desarrollo del Centro Universitario de los Valles (</w:t>
      </w:r>
      <w:proofErr w:type="spellStart"/>
      <w:r w:rsidRPr="00EE638B">
        <w:rPr>
          <w:rFonts w:ascii="AvantGarde Bk BT" w:hAnsi="AvantGarde Bk BT" w:cstheme="minorHAnsi"/>
          <w:noProof w:val="0"/>
          <w:spacing w:val="0"/>
          <w:sz w:val="22"/>
          <w:szCs w:val="22"/>
          <w:lang w:eastAsia="es-MX"/>
        </w:rPr>
        <w:t>CUValles</w:t>
      </w:r>
      <w:proofErr w:type="spellEnd"/>
      <w:r w:rsidRPr="00EE638B">
        <w:rPr>
          <w:rFonts w:ascii="AvantGarde Bk BT" w:hAnsi="AvantGarde Bk BT" w:cstheme="minorHAnsi"/>
          <w:noProof w:val="0"/>
          <w:spacing w:val="0"/>
          <w:sz w:val="22"/>
          <w:szCs w:val="22"/>
          <w:lang w:eastAsia="es-MX"/>
        </w:rPr>
        <w:t>) y del Centro Universitario del Sur (</w:t>
      </w:r>
      <w:proofErr w:type="spellStart"/>
      <w:r w:rsidRPr="00EE638B">
        <w:rPr>
          <w:rFonts w:ascii="AvantGarde Bk BT" w:hAnsi="AvantGarde Bk BT" w:cstheme="minorHAnsi"/>
          <w:noProof w:val="0"/>
          <w:spacing w:val="0"/>
          <w:sz w:val="22"/>
          <w:szCs w:val="22"/>
          <w:lang w:eastAsia="es-MX"/>
        </w:rPr>
        <w:t>CUSur</w:t>
      </w:r>
      <w:proofErr w:type="spellEnd"/>
      <w:r w:rsidRPr="00EE638B">
        <w:rPr>
          <w:rFonts w:ascii="AvantGarde Bk BT" w:hAnsi="AvantGarde Bk BT" w:cstheme="minorHAnsi"/>
          <w:noProof w:val="0"/>
          <w:spacing w:val="0"/>
          <w:sz w:val="22"/>
          <w:szCs w:val="22"/>
          <w:lang w:eastAsia="es-MX"/>
        </w:rPr>
        <w:t>) tienen como objetivo ampliar y diversificar la matrícula, tomando en cuenta las tendencias globales y de desarrollo regional, y una de sus estrategias es crear programas educativos en áreas emergentes del conocimiento. El proyecto de creación de la Ingeniería en Sistemas Biológicos podrá coadyuvar al cumplimiento de dicho propósito.</w:t>
      </w:r>
    </w:p>
    <w:p w14:paraId="4620EE5C" w14:textId="77777777" w:rsidR="00C7034F" w:rsidRDefault="00C7034F" w:rsidP="00EE638B">
      <w:pPr>
        <w:pStyle w:val="Sinespaciado"/>
        <w:jc w:val="both"/>
        <w:rPr>
          <w:rFonts w:ascii="AvantGarde Bk BT" w:hAnsi="AvantGarde Bk BT" w:cstheme="minorHAnsi"/>
          <w:noProof w:val="0"/>
          <w:spacing w:val="0"/>
          <w:sz w:val="22"/>
          <w:szCs w:val="22"/>
          <w:lang w:eastAsia="es-MX"/>
        </w:rPr>
      </w:pPr>
    </w:p>
    <w:p w14:paraId="44D56285" w14:textId="2E92D8E1" w:rsidR="00C7034F" w:rsidRPr="002A777B" w:rsidRDefault="00CA5335" w:rsidP="002A777B">
      <w:pPr>
        <w:pStyle w:val="Sinespaciado"/>
        <w:numPr>
          <w:ilvl w:val="0"/>
          <w:numId w:val="6"/>
        </w:numPr>
        <w:ind w:left="426"/>
        <w:jc w:val="both"/>
        <w:rPr>
          <w:rFonts w:ascii="AvantGarde Bk BT" w:hAnsi="AvantGarde Bk BT" w:cstheme="minorHAnsi"/>
          <w:noProof w:val="0"/>
          <w:spacing w:val="0"/>
          <w:sz w:val="22"/>
          <w:szCs w:val="22"/>
          <w:lang w:eastAsia="es-MX"/>
        </w:rPr>
      </w:pPr>
      <w:r w:rsidRPr="00E41C67">
        <w:rPr>
          <w:rFonts w:ascii="AvantGarde Bk BT" w:hAnsi="AvantGarde Bk BT" w:cstheme="minorHAnsi"/>
          <w:noProof w:val="0"/>
          <w:spacing w:val="0"/>
          <w:sz w:val="22"/>
          <w:szCs w:val="22"/>
          <w:lang w:eastAsia="es-MX"/>
        </w:rPr>
        <w:t xml:space="preserve">Que </w:t>
      </w:r>
      <w:r w:rsidR="00C040F4" w:rsidRPr="00E41C67">
        <w:rPr>
          <w:rFonts w:ascii="AvantGarde Bk BT" w:hAnsi="AvantGarde Bk BT" w:cstheme="minorHAnsi"/>
          <w:noProof w:val="0"/>
          <w:spacing w:val="0"/>
          <w:sz w:val="22"/>
          <w:szCs w:val="22"/>
          <w:lang w:eastAsia="es-MX"/>
        </w:rPr>
        <w:t>el trabajo</w:t>
      </w:r>
      <w:r w:rsidRPr="00E41C67">
        <w:rPr>
          <w:rFonts w:ascii="AvantGarde Bk BT" w:hAnsi="AvantGarde Bk BT" w:cstheme="minorHAnsi"/>
          <w:noProof w:val="0"/>
          <w:spacing w:val="0"/>
          <w:sz w:val="22"/>
          <w:szCs w:val="22"/>
          <w:lang w:eastAsia="es-MX"/>
        </w:rPr>
        <w:t xml:space="preserve"> </w:t>
      </w:r>
      <w:r w:rsidR="00C040F4" w:rsidRPr="00E41C67">
        <w:rPr>
          <w:rFonts w:ascii="AvantGarde Bk BT" w:hAnsi="AvantGarde Bk BT" w:cstheme="minorHAnsi"/>
          <w:noProof w:val="0"/>
          <w:spacing w:val="0"/>
          <w:sz w:val="22"/>
          <w:szCs w:val="22"/>
          <w:lang w:eastAsia="es-MX"/>
        </w:rPr>
        <w:t>conjunto</w:t>
      </w:r>
      <w:r w:rsidRPr="00E41C67">
        <w:rPr>
          <w:rFonts w:ascii="AvantGarde Bk BT" w:hAnsi="AvantGarde Bk BT" w:cstheme="minorHAnsi"/>
          <w:noProof w:val="0"/>
          <w:spacing w:val="0"/>
          <w:sz w:val="22"/>
          <w:szCs w:val="22"/>
          <w:lang w:eastAsia="es-MX"/>
        </w:rPr>
        <w:t xml:space="preserve"> de los Centros Universitarios </w:t>
      </w:r>
      <w:r w:rsidR="003313CF" w:rsidRPr="00E41C67">
        <w:rPr>
          <w:rFonts w:ascii="AvantGarde Bk BT" w:hAnsi="AvantGarde Bk BT" w:cstheme="minorHAnsi"/>
          <w:noProof w:val="0"/>
          <w:spacing w:val="0"/>
          <w:sz w:val="22"/>
          <w:szCs w:val="22"/>
          <w:lang w:eastAsia="es-MX"/>
        </w:rPr>
        <w:t xml:space="preserve">de los Valles y del Sur, con la </w:t>
      </w:r>
      <w:r w:rsidR="00C91DAE" w:rsidRPr="00E41C67">
        <w:rPr>
          <w:rFonts w:ascii="AvantGarde Bk BT" w:hAnsi="AvantGarde Bk BT" w:cstheme="minorHAnsi"/>
          <w:noProof w:val="0"/>
          <w:spacing w:val="0"/>
          <w:sz w:val="22"/>
          <w:szCs w:val="22"/>
          <w:lang w:eastAsia="es-MX"/>
        </w:rPr>
        <w:t>colaboración</w:t>
      </w:r>
      <w:r w:rsidR="003313CF" w:rsidRPr="00E41C67">
        <w:rPr>
          <w:rFonts w:ascii="AvantGarde Bk BT" w:hAnsi="AvantGarde Bk BT" w:cstheme="minorHAnsi"/>
          <w:noProof w:val="0"/>
          <w:spacing w:val="0"/>
          <w:sz w:val="22"/>
          <w:szCs w:val="22"/>
          <w:lang w:eastAsia="es-MX"/>
        </w:rPr>
        <w:t xml:space="preserve"> del Centro Universitario de Ciencias Exactas e Ingenierías </w:t>
      </w:r>
      <w:r w:rsidRPr="00E41C67">
        <w:rPr>
          <w:rFonts w:ascii="AvantGarde Bk BT" w:hAnsi="AvantGarde Bk BT" w:cstheme="minorHAnsi"/>
          <w:noProof w:val="0"/>
          <w:spacing w:val="0"/>
          <w:sz w:val="22"/>
          <w:szCs w:val="22"/>
          <w:lang w:eastAsia="es-MX"/>
        </w:rPr>
        <w:t xml:space="preserve">para </w:t>
      </w:r>
      <w:r w:rsidR="00FB57A7">
        <w:rPr>
          <w:rFonts w:ascii="AvantGarde Bk BT" w:hAnsi="AvantGarde Bk BT" w:cstheme="minorHAnsi"/>
          <w:noProof w:val="0"/>
          <w:spacing w:val="0"/>
          <w:sz w:val="22"/>
          <w:szCs w:val="22"/>
          <w:lang w:eastAsia="es-MX"/>
        </w:rPr>
        <w:t xml:space="preserve">la creación, </w:t>
      </w:r>
      <w:r w:rsidRPr="00E41C67">
        <w:rPr>
          <w:rFonts w:ascii="AvantGarde Bk BT" w:hAnsi="AvantGarde Bk BT" w:cstheme="minorHAnsi"/>
          <w:noProof w:val="0"/>
          <w:spacing w:val="0"/>
          <w:sz w:val="22"/>
          <w:szCs w:val="22"/>
          <w:lang w:eastAsia="es-MX"/>
        </w:rPr>
        <w:t>el desarrollo</w:t>
      </w:r>
      <w:r w:rsidR="00FB57A7">
        <w:rPr>
          <w:rFonts w:ascii="AvantGarde Bk BT" w:hAnsi="AvantGarde Bk BT" w:cstheme="minorHAnsi"/>
          <w:noProof w:val="0"/>
          <w:spacing w:val="0"/>
          <w:sz w:val="22"/>
          <w:szCs w:val="22"/>
          <w:lang w:eastAsia="es-MX"/>
        </w:rPr>
        <w:t xml:space="preserve"> y consolidación</w:t>
      </w:r>
      <w:r w:rsidRPr="00E41C67">
        <w:rPr>
          <w:rFonts w:ascii="AvantGarde Bk BT" w:hAnsi="AvantGarde Bk BT" w:cstheme="minorHAnsi"/>
          <w:noProof w:val="0"/>
          <w:spacing w:val="0"/>
          <w:sz w:val="22"/>
          <w:szCs w:val="22"/>
          <w:lang w:eastAsia="es-MX"/>
        </w:rPr>
        <w:t xml:space="preserve"> de la ISB</w:t>
      </w:r>
      <w:r w:rsidR="00C040F4" w:rsidRPr="00E41C67">
        <w:rPr>
          <w:rFonts w:ascii="AvantGarde Bk BT" w:hAnsi="AvantGarde Bk BT" w:cstheme="minorHAnsi"/>
          <w:noProof w:val="0"/>
          <w:spacing w:val="0"/>
          <w:sz w:val="22"/>
          <w:szCs w:val="22"/>
          <w:lang w:eastAsia="es-MX"/>
        </w:rPr>
        <w:t xml:space="preserve"> fortalece, dinamiza y optimiza el trabajo de </w:t>
      </w:r>
      <w:r w:rsidRPr="00E41C67">
        <w:rPr>
          <w:rFonts w:ascii="AvantGarde Bk BT" w:hAnsi="AvantGarde Bk BT" w:cstheme="minorHAnsi"/>
          <w:noProof w:val="0"/>
          <w:spacing w:val="0"/>
          <w:sz w:val="22"/>
          <w:szCs w:val="22"/>
          <w:lang w:eastAsia="es-MX"/>
        </w:rPr>
        <w:t>profesores e investigadores con conocimientos y habilidades en ciencias e ingenierías, que realizan investigación especializada en diversas ramas del conocimiento de los sistemas biológicos.</w:t>
      </w:r>
    </w:p>
    <w:p w14:paraId="4A95E9F0" w14:textId="77777777" w:rsidR="002A777B" w:rsidRDefault="002A777B">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3ECA7D7C" w14:textId="4196A071" w:rsidR="00C7034F" w:rsidRPr="00C7034F" w:rsidRDefault="00C7034F" w:rsidP="00EE638B">
      <w:pPr>
        <w:pStyle w:val="Sinespaciado"/>
        <w:numPr>
          <w:ilvl w:val="0"/>
          <w:numId w:val="6"/>
        </w:numPr>
        <w:ind w:left="426"/>
        <w:jc w:val="both"/>
        <w:rPr>
          <w:rFonts w:ascii="AvantGarde Bk BT" w:hAnsi="AvantGarde Bk BT" w:cstheme="minorHAnsi"/>
          <w:noProof w:val="0"/>
          <w:spacing w:val="0"/>
          <w:sz w:val="22"/>
          <w:szCs w:val="22"/>
          <w:lang w:eastAsia="es-MX"/>
        </w:rPr>
      </w:pPr>
      <w:r w:rsidRPr="00C7034F">
        <w:rPr>
          <w:rFonts w:ascii="AvantGarde Bk BT" w:hAnsi="AvantGarde Bk BT" w:cstheme="minorHAnsi"/>
          <w:noProof w:val="0"/>
          <w:spacing w:val="0"/>
          <w:sz w:val="22"/>
          <w:szCs w:val="22"/>
          <w:lang w:eastAsia="es-MX"/>
        </w:rPr>
        <w:lastRenderedPageBreak/>
        <w:t xml:space="preserve">Que el Departamento de Ciencias de la Salud de </w:t>
      </w:r>
      <w:proofErr w:type="spellStart"/>
      <w:r w:rsidRPr="00C7034F">
        <w:rPr>
          <w:rFonts w:ascii="AvantGarde Bk BT" w:hAnsi="AvantGarde Bk BT" w:cstheme="minorHAnsi"/>
          <w:noProof w:val="0"/>
          <w:spacing w:val="0"/>
          <w:sz w:val="22"/>
          <w:szCs w:val="22"/>
          <w:lang w:eastAsia="es-MX"/>
        </w:rPr>
        <w:t>CUValles</w:t>
      </w:r>
      <w:proofErr w:type="spellEnd"/>
      <w:r w:rsidRPr="00C7034F">
        <w:rPr>
          <w:rFonts w:ascii="AvantGarde Bk BT" w:hAnsi="AvantGarde Bk BT" w:cstheme="minorHAnsi"/>
          <w:noProof w:val="0"/>
          <w:spacing w:val="0"/>
          <w:sz w:val="22"/>
          <w:szCs w:val="22"/>
          <w:lang w:eastAsia="es-MX"/>
        </w:rPr>
        <w:t xml:space="preserve"> con fecha 29 de julio de 2015 presentó la propuesta de creación del PE de la Ingeniería en Sistemas Biológicos, solicitud que avaló el Consejo Divisional en sesión del 21 de septiembre del mismo año, por su parte, el Consejo del Centro Universitario de los Valles aprobó el dictamen No. CV/CC/IX /089/2015 con fecha 01 de octubre del 2015.</w:t>
      </w:r>
    </w:p>
    <w:p w14:paraId="793CC753" w14:textId="77777777" w:rsidR="00C7034F" w:rsidRPr="00C7034F" w:rsidRDefault="00C7034F" w:rsidP="00C7034F">
      <w:pPr>
        <w:pStyle w:val="Sinespaciado"/>
        <w:ind w:left="66"/>
        <w:jc w:val="both"/>
        <w:rPr>
          <w:rFonts w:ascii="AvantGarde Bk BT" w:hAnsi="AvantGarde Bk BT" w:cstheme="minorHAnsi"/>
          <w:noProof w:val="0"/>
          <w:spacing w:val="0"/>
          <w:sz w:val="22"/>
          <w:szCs w:val="22"/>
          <w:lang w:eastAsia="es-MX"/>
        </w:rPr>
      </w:pPr>
    </w:p>
    <w:p w14:paraId="2BB7ADB8" w14:textId="77777777" w:rsidR="00C7034F" w:rsidRPr="00C7034F" w:rsidRDefault="00C7034F" w:rsidP="00EE638B">
      <w:pPr>
        <w:pStyle w:val="Sinespaciado"/>
        <w:numPr>
          <w:ilvl w:val="0"/>
          <w:numId w:val="6"/>
        </w:numPr>
        <w:ind w:left="426"/>
        <w:jc w:val="both"/>
        <w:rPr>
          <w:rFonts w:ascii="AvantGarde Bk BT" w:hAnsi="AvantGarde Bk BT" w:cstheme="minorHAnsi"/>
          <w:noProof w:val="0"/>
          <w:spacing w:val="0"/>
          <w:sz w:val="22"/>
          <w:szCs w:val="22"/>
          <w:lang w:eastAsia="es-MX"/>
        </w:rPr>
      </w:pPr>
      <w:r w:rsidRPr="00C7034F">
        <w:rPr>
          <w:rFonts w:ascii="AvantGarde Bk BT" w:hAnsi="AvantGarde Bk BT" w:cstheme="minorHAnsi"/>
          <w:noProof w:val="0"/>
          <w:spacing w:val="0"/>
          <w:sz w:val="22"/>
          <w:szCs w:val="22"/>
          <w:lang w:eastAsia="es-MX"/>
        </w:rPr>
        <w:t xml:space="preserve">Que el Consejo Departamental de Salud y Bienestar del </w:t>
      </w:r>
      <w:proofErr w:type="spellStart"/>
      <w:r w:rsidRPr="00C7034F">
        <w:rPr>
          <w:rFonts w:ascii="AvantGarde Bk BT" w:hAnsi="AvantGarde Bk BT" w:cstheme="minorHAnsi"/>
          <w:noProof w:val="0"/>
          <w:spacing w:val="0"/>
          <w:sz w:val="22"/>
          <w:szCs w:val="22"/>
          <w:lang w:eastAsia="es-MX"/>
        </w:rPr>
        <w:t>CUSur</w:t>
      </w:r>
      <w:proofErr w:type="spellEnd"/>
      <w:r w:rsidRPr="00C7034F">
        <w:rPr>
          <w:rFonts w:ascii="AvantGarde Bk BT" w:hAnsi="AvantGarde Bk BT" w:cstheme="minorHAnsi"/>
          <w:noProof w:val="0"/>
          <w:spacing w:val="0"/>
          <w:sz w:val="22"/>
          <w:szCs w:val="22"/>
          <w:lang w:eastAsia="es-MX"/>
        </w:rPr>
        <w:t xml:space="preserve"> con fecha 1 de julio de 2015 realizó la propuesta de creación del Programa Educativo (PE) de la Ingeniería en Sistemas Biológicos, solicitud que avaló el Consejo Divisional de Bienestar y Desarrollo Regional en sesión del 27 de octubre de 2015, siendo aprobado el dictamen CC/1036/2015, de fecha 19 de noviembre del 2015 del Consejo del Centro Universitario del Sur.</w:t>
      </w:r>
    </w:p>
    <w:p w14:paraId="477E195B" w14:textId="77777777" w:rsidR="004832CE" w:rsidRDefault="004832CE" w:rsidP="00EE638B">
      <w:pPr>
        <w:pStyle w:val="Sinespaciado"/>
        <w:jc w:val="both"/>
        <w:rPr>
          <w:rFonts w:ascii="AvantGarde Bk BT" w:hAnsi="AvantGarde Bk BT" w:cstheme="minorHAnsi"/>
          <w:noProof w:val="0"/>
          <w:spacing w:val="0"/>
          <w:sz w:val="22"/>
          <w:szCs w:val="22"/>
          <w:lang w:eastAsia="es-MX"/>
        </w:rPr>
      </w:pPr>
    </w:p>
    <w:p w14:paraId="7418D9F6" w14:textId="1D4B274B" w:rsidR="002E13B8" w:rsidRPr="00CA5335" w:rsidRDefault="00C77845" w:rsidP="00EE638B">
      <w:pPr>
        <w:pStyle w:val="Sinespaciado"/>
        <w:numPr>
          <w:ilvl w:val="0"/>
          <w:numId w:val="6"/>
        </w:numPr>
        <w:ind w:left="426"/>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 xml:space="preserve">Que un </w:t>
      </w:r>
      <w:r w:rsidR="002967CB">
        <w:rPr>
          <w:rFonts w:ascii="AvantGarde Bk BT" w:hAnsi="AvantGarde Bk BT" w:cstheme="minorHAnsi"/>
          <w:noProof w:val="0"/>
          <w:spacing w:val="0"/>
          <w:sz w:val="22"/>
          <w:szCs w:val="22"/>
          <w:lang w:eastAsia="es-MX"/>
        </w:rPr>
        <w:t>PE</w:t>
      </w:r>
      <w:r>
        <w:rPr>
          <w:rFonts w:ascii="AvantGarde Bk BT" w:hAnsi="AvantGarde Bk BT" w:cstheme="minorHAnsi"/>
          <w:noProof w:val="0"/>
          <w:spacing w:val="0"/>
          <w:sz w:val="22"/>
          <w:szCs w:val="22"/>
          <w:lang w:eastAsia="es-MX"/>
        </w:rPr>
        <w:t xml:space="preserve"> de </w:t>
      </w:r>
      <w:r w:rsidR="002E13B8" w:rsidRPr="00CA5335">
        <w:rPr>
          <w:rFonts w:ascii="AvantGarde Bk BT" w:hAnsi="AvantGarde Bk BT" w:cstheme="minorHAnsi"/>
          <w:noProof w:val="0"/>
          <w:spacing w:val="0"/>
          <w:sz w:val="22"/>
          <w:szCs w:val="22"/>
          <w:lang w:eastAsia="es-MX"/>
        </w:rPr>
        <w:t>Ingeniería en Sistemas Biológicos fortalece</w:t>
      </w:r>
      <w:r>
        <w:rPr>
          <w:rFonts w:ascii="AvantGarde Bk BT" w:hAnsi="AvantGarde Bk BT" w:cstheme="minorHAnsi"/>
          <w:noProof w:val="0"/>
          <w:spacing w:val="0"/>
          <w:sz w:val="22"/>
          <w:szCs w:val="22"/>
          <w:lang w:eastAsia="es-MX"/>
        </w:rPr>
        <w:t>rá</w:t>
      </w:r>
      <w:r w:rsidR="002E13B8" w:rsidRPr="00CA5335">
        <w:rPr>
          <w:rFonts w:ascii="AvantGarde Bk BT" w:hAnsi="AvantGarde Bk BT" w:cstheme="minorHAnsi"/>
          <w:noProof w:val="0"/>
          <w:spacing w:val="0"/>
          <w:sz w:val="22"/>
          <w:szCs w:val="22"/>
          <w:lang w:eastAsia="es-MX"/>
        </w:rPr>
        <w:t>, diversifica</w:t>
      </w:r>
      <w:r>
        <w:rPr>
          <w:rFonts w:ascii="AvantGarde Bk BT" w:hAnsi="AvantGarde Bk BT" w:cstheme="minorHAnsi"/>
          <w:noProof w:val="0"/>
          <w:spacing w:val="0"/>
          <w:sz w:val="22"/>
          <w:szCs w:val="22"/>
          <w:lang w:eastAsia="es-MX"/>
        </w:rPr>
        <w:t>rá y cumplirá</w:t>
      </w:r>
      <w:r w:rsidR="002E13B8" w:rsidRPr="00CA5335">
        <w:rPr>
          <w:rFonts w:ascii="AvantGarde Bk BT" w:hAnsi="AvantGarde Bk BT" w:cstheme="minorHAnsi"/>
          <w:noProof w:val="0"/>
          <w:spacing w:val="0"/>
          <w:sz w:val="22"/>
          <w:szCs w:val="22"/>
          <w:lang w:eastAsia="es-MX"/>
        </w:rPr>
        <w:t xml:space="preserve"> con la responsabilidad de </w:t>
      </w:r>
      <w:r>
        <w:rPr>
          <w:rFonts w:ascii="AvantGarde Bk BT" w:hAnsi="AvantGarde Bk BT" w:cstheme="minorHAnsi"/>
          <w:noProof w:val="0"/>
          <w:spacing w:val="0"/>
          <w:sz w:val="22"/>
          <w:szCs w:val="22"/>
          <w:lang w:eastAsia="es-MX"/>
        </w:rPr>
        <w:t>formar</w:t>
      </w:r>
      <w:r w:rsidR="002E13B8" w:rsidRPr="00CA5335">
        <w:rPr>
          <w:rFonts w:ascii="AvantGarde Bk BT" w:hAnsi="AvantGarde Bk BT" w:cstheme="minorHAnsi"/>
          <w:noProof w:val="0"/>
          <w:spacing w:val="0"/>
          <w:sz w:val="22"/>
          <w:szCs w:val="22"/>
          <w:lang w:eastAsia="es-MX"/>
        </w:rPr>
        <w:t xml:space="preserve"> personal humano con conocimiento de tecnologías de vanguardia de una disciplina emergente, con la calidad teórica-metodológica que corresponde a las Instituciones de Educación Superior y con la capacidad de interactuar directamente con la sociedad y la industria para satisfacer las necesidades emergentes a nivel regional, nacional e internacional.</w:t>
      </w:r>
    </w:p>
    <w:p w14:paraId="786EB94F" w14:textId="77777777" w:rsidR="002E13B8" w:rsidRDefault="002E13B8" w:rsidP="00EE638B">
      <w:pPr>
        <w:pStyle w:val="Sinespaciado"/>
        <w:jc w:val="both"/>
        <w:rPr>
          <w:rFonts w:ascii="AvantGarde Bk BT" w:hAnsi="AvantGarde Bk BT" w:cstheme="minorHAnsi"/>
          <w:noProof w:val="0"/>
          <w:spacing w:val="0"/>
          <w:sz w:val="22"/>
          <w:szCs w:val="22"/>
          <w:lang w:eastAsia="es-MX"/>
        </w:rPr>
      </w:pPr>
    </w:p>
    <w:p w14:paraId="738EA67C" w14:textId="5760A1EE" w:rsidR="00E41C67" w:rsidRDefault="00E41C67" w:rsidP="00EE638B">
      <w:pPr>
        <w:pStyle w:val="Sinespaciado"/>
        <w:numPr>
          <w:ilvl w:val="0"/>
          <w:numId w:val="6"/>
        </w:numPr>
        <w:ind w:left="426"/>
        <w:jc w:val="both"/>
        <w:rPr>
          <w:rFonts w:ascii="AvantGarde Bk BT" w:hAnsi="AvantGarde Bk BT" w:cstheme="minorHAnsi"/>
          <w:noProof w:val="0"/>
          <w:spacing w:val="0"/>
          <w:sz w:val="22"/>
          <w:szCs w:val="22"/>
          <w:lang w:eastAsia="es-MX"/>
        </w:rPr>
      </w:pPr>
      <w:r w:rsidRPr="00E41C67">
        <w:rPr>
          <w:rFonts w:ascii="AvantGarde Bk BT" w:hAnsi="AvantGarde Bk BT" w:cstheme="minorHAnsi"/>
          <w:noProof w:val="0"/>
          <w:spacing w:val="0"/>
          <w:sz w:val="22"/>
          <w:szCs w:val="22"/>
          <w:lang w:eastAsia="es-MX"/>
        </w:rPr>
        <w:t xml:space="preserve">Que la diversidad de </w:t>
      </w:r>
      <w:r w:rsidR="00FB57A7">
        <w:rPr>
          <w:rFonts w:ascii="AvantGarde Bk BT" w:hAnsi="AvantGarde Bk BT" w:cstheme="minorHAnsi"/>
          <w:noProof w:val="0"/>
          <w:spacing w:val="0"/>
          <w:sz w:val="22"/>
          <w:szCs w:val="22"/>
          <w:lang w:eastAsia="es-MX"/>
        </w:rPr>
        <w:t xml:space="preserve">disciplinas y ciencias relacionadas con </w:t>
      </w:r>
      <w:r w:rsidRPr="00E41C67">
        <w:rPr>
          <w:rFonts w:ascii="AvantGarde Bk BT" w:hAnsi="AvantGarde Bk BT" w:cstheme="minorHAnsi"/>
          <w:noProof w:val="0"/>
          <w:spacing w:val="0"/>
          <w:sz w:val="22"/>
          <w:szCs w:val="22"/>
          <w:lang w:eastAsia="es-MX"/>
        </w:rPr>
        <w:t xml:space="preserve">los sistemas biológicos </w:t>
      </w:r>
      <w:r w:rsidR="00FB57A7">
        <w:rPr>
          <w:rFonts w:ascii="AvantGarde Bk BT" w:hAnsi="AvantGarde Bk BT" w:cstheme="minorHAnsi"/>
          <w:noProof w:val="0"/>
          <w:spacing w:val="0"/>
          <w:sz w:val="22"/>
          <w:szCs w:val="22"/>
          <w:lang w:eastAsia="es-MX"/>
        </w:rPr>
        <w:t>da posibilidad de</w:t>
      </w:r>
      <w:r w:rsidRPr="00E41C67">
        <w:rPr>
          <w:rFonts w:ascii="AvantGarde Bk BT" w:hAnsi="AvantGarde Bk BT" w:cstheme="minorHAnsi"/>
          <w:noProof w:val="0"/>
          <w:spacing w:val="0"/>
          <w:sz w:val="22"/>
          <w:szCs w:val="22"/>
          <w:lang w:eastAsia="es-MX"/>
        </w:rPr>
        <w:t xml:space="preserve"> que los estudiantes puedan generar investigación interdisciplinaria, ofrecerles acceso a tecnología avanzada que se encuentra en cualquiera de los centros universitarios mediante la movilidad académica con la finalidad de dedicarse a cualquiera de las orientaciones que la ISB ofrece</w:t>
      </w:r>
      <w:r>
        <w:rPr>
          <w:rFonts w:ascii="AvantGarde Bk BT" w:hAnsi="AvantGarde Bk BT" w:cstheme="minorHAnsi"/>
          <w:noProof w:val="0"/>
          <w:spacing w:val="0"/>
          <w:sz w:val="22"/>
          <w:szCs w:val="22"/>
          <w:lang w:eastAsia="es-MX"/>
        </w:rPr>
        <w:t>.</w:t>
      </w:r>
    </w:p>
    <w:p w14:paraId="1E447D79" w14:textId="77777777" w:rsidR="00E41C67" w:rsidRPr="00EE638B" w:rsidRDefault="00E41C67" w:rsidP="00EE638B">
      <w:pPr>
        <w:rPr>
          <w:rFonts w:ascii="AvantGarde Bk BT" w:hAnsi="AvantGarde Bk BT" w:cstheme="minorHAnsi"/>
        </w:rPr>
      </w:pPr>
    </w:p>
    <w:p w14:paraId="7CD0AA80" w14:textId="41013CE1" w:rsidR="008C0E73" w:rsidRPr="00EE638B" w:rsidRDefault="00B8501E" w:rsidP="00EE638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t xml:space="preserve">Que la creación de este PE, además de representar una opción adicional y actual para los aspirantes de las regiones </w:t>
      </w:r>
      <w:r w:rsidR="00EE638B" w:rsidRPr="00EE638B">
        <w:rPr>
          <w:rFonts w:ascii="AvantGarde Bk BT" w:hAnsi="AvantGarde Bk BT" w:cstheme="minorHAnsi"/>
          <w:noProof w:val="0"/>
          <w:spacing w:val="0"/>
          <w:sz w:val="22"/>
          <w:szCs w:val="22"/>
          <w:lang w:eastAsia="es-MX"/>
        </w:rPr>
        <w:t xml:space="preserve">Sur y </w:t>
      </w:r>
      <w:r w:rsidRPr="00EE638B">
        <w:rPr>
          <w:rFonts w:ascii="AvantGarde Bk BT" w:hAnsi="AvantGarde Bk BT" w:cstheme="minorHAnsi"/>
          <w:noProof w:val="0"/>
          <w:spacing w:val="0"/>
          <w:sz w:val="22"/>
          <w:szCs w:val="22"/>
          <w:lang w:eastAsia="es-MX"/>
        </w:rPr>
        <w:t>Valles de Jalisco, permitirá consolidar la investigación en este campo de estudio en la Red Universitaria, en virtud de la fortaleza que tienen estos dos centros universitarios en sus grupos de investigación</w:t>
      </w:r>
      <w:r w:rsidR="00423A44" w:rsidRPr="00EE638B">
        <w:rPr>
          <w:rFonts w:ascii="AvantGarde Bk BT" w:hAnsi="AvantGarde Bk BT" w:cstheme="minorHAnsi"/>
          <w:noProof w:val="0"/>
          <w:spacing w:val="0"/>
          <w:sz w:val="22"/>
          <w:szCs w:val="22"/>
          <w:lang w:eastAsia="es-MX"/>
        </w:rPr>
        <w:t xml:space="preserve"> y</w:t>
      </w:r>
      <w:r w:rsidRPr="00EE638B">
        <w:rPr>
          <w:rFonts w:ascii="AvantGarde Bk BT" w:hAnsi="AvantGarde Bk BT" w:cstheme="minorHAnsi"/>
          <w:noProof w:val="0"/>
          <w:spacing w:val="0"/>
          <w:sz w:val="22"/>
          <w:szCs w:val="22"/>
          <w:lang w:eastAsia="es-MX"/>
        </w:rPr>
        <w:t xml:space="preserve"> cuerpos académ</w:t>
      </w:r>
      <w:r w:rsidR="00423A44" w:rsidRPr="00EE638B">
        <w:rPr>
          <w:rFonts w:ascii="AvantGarde Bk BT" w:hAnsi="AvantGarde Bk BT" w:cstheme="minorHAnsi"/>
          <w:noProof w:val="0"/>
          <w:spacing w:val="0"/>
          <w:sz w:val="22"/>
          <w:szCs w:val="22"/>
          <w:lang w:eastAsia="es-MX"/>
        </w:rPr>
        <w:t>icos vocacionados</w:t>
      </w:r>
      <w:r w:rsidRPr="00EE638B">
        <w:rPr>
          <w:rFonts w:ascii="AvantGarde Bk BT" w:hAnsi="AvantGarde Bk BT" w:cstheme="minorHAnsi"/>
          <w:noProof w:val="0"/>
          <w:spacing w:val="0"/>
          <w:sz w:val="22"/>
          <w:szCs w:val="22"/>
          <w:lang w:eastAsia="es-MX"/>
        </w:rPr>
        <w:t xml:space="preserve"> en el campo de los sistemas biológicos. Por otra parte, en la Red Universitaria ya se imparten ingenierías relacionadas con los sistemas biológicos las cuales se apoyan en la ciencia básica y se proyectan hacia las aplicaciones, por lo cual el trabajo de investigación y docencia intercentros será importante. </w:t>
      </w:r>
    </w:p>
    <w:p w14:paraId="100A05E8" w14:textId="4127FA8F" w:rsidR="005450DF" w:rsidRDefault="005450DF">
      <w:pPr>
        <w:spacing w:after="160" w:line="259" w:lineRule="auto"/>
        <w:rPr>
          <w:rFonts w:ascii="AvantGarde Bk BT" w:hAnsi="AvantGarde Bk BT" w:cstheme="minorHAnsi"/>
          <w:sz w:val="22"/>
          <w:szCs w:val="22"/>
        </w:rPr>
      </w:pPr>
      <w:r>
        <w:rPr>
          <w:rFonts w:ascii="AvantGarde Bk BT" w:hAnsi="AvantGarde Bk BT" w:cstheme="minorHAnsi"/>
        </w:rPr>
        <w:br w:type="page"/>
      </w:r>
    </w:p>
    <w:p w14:paraId="0ECB9AAC" w14:textId="257C9336" w:rsidR="008C0E73" w:rsidRPr="00EE638B" w:rsidRDefault="008C0E73" w:rsidP="00EE638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lastRenderedPageBreak/>
        <w:t xml:space="preserve">Que en el área de servicios se requiere el desarrollo de diseñadores a largo plazo, a gran escala, con conocimientos para hacer estructuraciones y sistematización para producciones masivas o </w:t>
      </w:r>
      <w:r w:rsidR="00A90640" w:rsidRPr="00EE638B">
        <w:rPr>
          <w:rFonts w:ascii="AvantGarde Bk BT" w:hAnsi="AvantGarde Bk BT" w:cstheme="minorHAnsi"/>
          <w:noProof w:val="0"/>
          <w:spacing w:val="0"/>
          <w:sz w:val="22"/>
          <w:szCs w:val="22"/>
          <w:lang w:eastAsia="es-MX"/>
        </w:rPr>
        <w:t xml:space="preserve">para </w:t>
      </w:r>
      <w:r w:rsidRPr="00EE638B">
        <w:rPr>
          <w:rFonts w:ascii="AvantGarde Bk BT" w:hAnsi="AvantGarde Bk BT" w:cstheme="minorHAnsi"/>
          <w:noProof w:val="0"/>
          <w:spacing w:val="0"/>
          <w:sz w:val="22"/>
          <w:szCs w:val="22"/>
          <w:lang w:eastAsia="es-MX"/>
        </w:rPr>
        <w:t>una gran cantidad de usuarios; por otro lado, el área de investigación requiere egresados eficientes y rápidos, capaces de seguir protocolos, cumplir con tiempos de entrega a corto plazo y capaces de cambiar la dirección de un proyecto con base a su curiosidad y necesidad de r</w:t>
      </w:r>
      <w:r w:rsidR="00DF10CF" w:rsidRPr="00EE638B">
        <w:rPr>
          <w:rFonts w:ascii="AvantGarde Bk BT" w:hAnsi="AvantGarde Bk BT" w:cstheme="minorHAnsi"/>
          <w:noProof w:val="0"/>
          <w:spacing w:val="0"/>
          <w:sz w:val="22"/>
          <w:szCs w:val="22"/>
          <w:lang w:eastAsia="es-MX"/>
        </w:rPr>
        <w:t xml:space="preserve">esponder a </w:t>
      </w:r>
      <w:r w:rsidR="00562EA4" w:rsidRPr="00EE638B">
        <w:rPr>
          <w:rFonts w:ascii="AvantGarde Bk BT" w:hAnsi="AvantGarde Bk BT" w:cstheme="minorHAnsi"/>
          <w:noProof w:val="0"/>
          <w:spacing w:val="0"/>
          <w:sz w:val="22"/>
          <w:szCs w:val="22"/>
          <w:lang w:eastAsia="es-MX"/>
        </w:rPr>
        <w:t xml:space="preserve">nuevas </w:t>
      </w:r>
      <w:r w:rsidR="00DF10CF" w:rsidRPr="00EE638B">
        <w:rPr>
          <w:rFonts w:ascii="AvantGarde Bk BT" w:hAnsi="AvantGarde Bk BT" w:cstheme="minorHAnsi"/>
          <w:noProof w:val="0"/>
          <w:spacing w:val="0"/>
          <w:sz w:val="22"/>
          <w:szCs w:val="22"/>
          <w:lang w:eastAsia="es-MX"/>
        </w:rPr>
        <w:t>preguntas</w:t>
      </w:r>
      <w:r w:rsidR="00562EA4" w:rsidRPr="00EE638B">
        <w:rPr>
          <w:rFonts w:ascii="AvantGarde Bk BT" w:hAnsi="AvantGarde Bk BT" w:cstheme="minorHAnsi"/>
          <w:noProof w:val="0"/>
          <w:spacing w:val="0"/>
          <w:sz w:val="22"/>
          <w:szCs w:val="22"/>
          <w:lang w:eastAsia="es-MX"/>
        </w:rPr>
        <w:t xml:space="preserve"> en esta área del conocimiento</w:t>
      </w:r>
      <w:r w:rsidR="00DF10CF" w:rsidRPr="00EE638B">
        <w:rPr>
          <w:rFonts w:ascii="AvantGarde Bk BT" w:hAnsi="AvantGarde Bk BT" w:cstheme="minorHAnsi"/>
          <w:noProof w:val="0"/>
          <w:spacing w:val="0"/>
          <w:sz w:val="22"/>
          <w:szCs w:val="22"/>
          <w:lang w:eastAsia="es-MX"/>
        </w:rPr>
        <w:t xml:space="preserve">. </w:t>
      </w:r>
      <w:r w:rsidR="00562EA4" w:rsidRPr="00EE638B">
        <w:rPr>
          <w:rFonts w:ascii="AvantGarde Bk BT" w:hAnsi="AvantGarde Bk BT" w:cstheme="minorHAnsi"/>
          <w:noProof w:val="0"/>
          <w:spacing w:val="0"/>
          <w:sz w:val="22"/>
          <w:szCs w:val="22"/>
          <w:lang w:eastAsia="es-MX"/>
        </w:rPr>
        <w:t xml:space="preserve">En el futuro </w:t>
      </w:r>
      <w:r w:rsidRPr="00EE638B">
        <w:rPr>
          <w:rFonts w:ascii="AvantGarde Bk BT" w:hAnsi="AvantGarde Bk BT" w:cstheme="minorHAnsi"/>
          <w:noProof w:val="0"/>
          <w:spacing w:val="0"/>
          <w:sz w:val="22"/>
          <w:szCs w:val="22"/>
          <w:lang w:eastAsia="es-MX"/>
        </w:rPr>
        <w:t>incrementará la complejidad de la información</w:t>
      </w:r>
      <w:r w:rsidR="00562EA4" w:rsidRPr="00EE638B">
        <w:rPr>
          <w:rFonts w:ascii="AvantGarde Bk BT" w:hAnsi="AvantGarde Bk BT" w:cstheme="minorHAnsi"/>
          <w:noProof w:val="0"/>
          <w:spacing w:val="0"/>
          <w:sz w:val="22"/>
          <w:szCs w:val="22"/>
          <w:lang w:eastAsia="es-MX"/>
        </w:rPr>
        <w:t>, pero también</w:t>
      </w:r>
      <w:r w:rsidRPr="00EE638B">
        <w:rPr>
          <w:rFonts w:ascii="AvantGarde Bk BT" w:hAnsi="AvantGarde Bk BT" w:cstheme="minorHAnsi"/>
          <w:noProof w:val="0"/>
          <w:spacing w:val="0"/>
          <w:sz w:val="22"/>
          <w:szCs w:val="22"/>
          <w:lang w:eastAsia="es-MX"/>
        </w:rPr>
        <w:t xml:space="preserve"> la utilidad de </w:t>
      </w:r>
      <w:r w:rsidR="00562EA4" w:rsidRPr="00EE638B">
        <w:rPr>
          <w:rFonts w:ascii="AvantGarde Bk BT" w:hAnsi="AvantGarde Bk BT" w:cstheme="minorHAnsi"/>
          <w:noProof w:val="0"/>
          <w:spacing w:val="0"/>
          <w:sz w:val="22"/>
          <w:szCs w:val="22"/>
          <w:lang w:eastAsia="es-MX"/>
        </w:rPr>
        <w:t>los sistemas biológicos sintéticos para</w:t>
      </w:r>
      <w:r w:rsidRPr="00EE638B">
        <w:rPr>
          <w:rFonts w:ascii="AvantGarde Bk BT" w:hAnsi="AvantGarde Bk BT" w:cstheme="minorHAnsi"/>
          <w:noProof w:val="0"/>
          <w:spacing w:val="0"/>
          <w:sz w:val="22"/>
          <w:szCs w:val="22"/>
          <w:lang w:eastAsia="es-MX"/>
        </w:rPr>
        <w:t xml:space="preserve"> mayor control y predictividad, trayendo consigo nuevos retos de bioética mientras se resuelven problemas de la comunidad global y local.</w:t>
      </w:r>
    </w:p>
    <w:p w14:paraId="2A3B53AD" w14:textId="77777777" w:rsidR="00B2544B" w:rsidRPr="00EE638B" w:rsidRDefault="00B2544B" w:rsidP="00EE638B">
      <w:pPr>
        <w:pStyle w:val="Sinespaciado"/>
        <w:ind w:left="66"/>
        <w:jc w:val="both"/>
        <w:rPr>
          <w:rFonts w:ascii="AvantGarde Bk BT" w:hAnsi="AvantGarde Bk BT" w:cstheme="minorHAnsi"/>
          <w:noProof w:val="0"/>
          <w:spacing w:val="0"/>
          <w:sz w:val="22"/>
          <w:szCs w:val="22"/>
          <w:lang w:eastAsia="es-MX"/>
        </w:rPr>
      </w:pPr>
    </w:p>
    <w:p w14:paraId="10106806" w14:textId="3D0FE750" w:rsidR="0000409D" w:rsidRPr="00EE638B" w:rsidRDefault="00500580" w:rsidP="00EE638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t xml:space="preserve">Que el </w:t>
      </w:r>
      <w:r w:rsidR="002967CB" w:rsidRPr="00EE638B">
        <w:rPr>
          <w:rFonts w:ascii="AvantGarde Bk BT" w:hAnsi="AvantGarde Bk BT" w:cstheme="minorHAnsi"/>
          <w:noProof w:val="0"/>
          <w:spacing w:val="0"/>
          <w:sz w:val="22"/>
          <w:szCs w:val="22"/>
          <w:lang w:eastAsia="es-MX"/>
        </w:rPr>
        <w:t>PE</w:t>
      </w:r>
      <w:r w:rsidRPr="00EE638B">
        <w:rPr>
          <w:rFonts w:ascii="AvantGarde Bk BT" w:hAnsi="AvantGarde Bk BT" w:cstheme="minorHAnsi"/>
          <w:noProof w:val="0"/>
          <w:spacing w:val="0"/>
          <w:sz w:val="22"/>
          <w:szCs w:val="22"/>
          <w:lang w:eastAsia="es-MX"/>
        </w:rPr>
        <w:t xml:space="preserve"> formaría recursos humanos especializados con conocimientos en tecnología genómica, proteómica, metabolómica y computacional, capaces de construir y analizar Sistemas Biológicos, que permitan resolver un amplio espectro de necesidades, desde herramientas de diagnóstico, tratamiento y prevención de enfermedades, así como para la síntesis de compuestos de valor para la industria, diseño de materiales, desarrollo de nuevos dispositivos, procesos y su</w:t>
      </w:r>
      <w:r w:rsidR="00D76FBD" w:rsidRPr="00EE638B">
        <w:rPr>
          <w:rFonts w:ascii="AvantGarde Bk BT" w:hAnsi="AvantGarde Bk BT" w:cstheme="minorHAnsi"/>
          <w:noProof w:val="0"/>
          <w:spacing w:val="0"/>
          <w:sz w:val="22"/>
          <w:szCs w:val="22"/>
          <w:lang w:eastAsia="es-MX"/>
        </w:rPr>
        <w:t>stentabilidad ambiental</w:t>
      </w:r>
      <w:r w:rsidR="0000409D" w:rsidRPr="00EE638B">
        <w:rPr>
          <w:rFonts w:ascii="AvantGarde Bk BT" w:hAnsi="AvantGarde Bk BT" w:cstheme="minorHAnsi"/>
          <w:noProof w:val="0"/>
          <w:spacing w:val="0"/>
          <w:sz w:val="22"/>
          <w:szCs w:val="22"/>
          <w:lang w:eastAsia="es-MX"/>
        </w:rPr>
        <w:t>.</w:t>
      </w:r>
    </w:p>
    <w:p w14:paraId="53F70871" w14:textId="77777777" w:rsidR="0000409D" w:rsidRPr="00EE638B" w:rsidRDefault="0000409D" w:rsidP="00EE638B">
      <w:pPr>
        <w:pStyle w:val="Sinespaciado"/>
        <w:ind w:left="66"/>
        <w:jc w:val="both"/>
        <w:rPr>
          <w:rFonts w:ascii="AvantGarde Bk BT" w:hAnsi="AvantGarde Bk BT" w:cstheme="minorHAnsi"/>
          <w:noProof w:val="0"/>
          <w:spacing w:val="0"/>
          <w:sz w:val="22"/>
          <w:szCs w:val="22"/>
          <w:lang w:eastAsia="es-MX"/>
        </w:rPr>
      </w:pPr>
    </w:p>
    <w:p w14:paraId="2451552C" w14:textId="5D331AEC" w:rsidR="00500580" w:rsidRPr="00EE638B" w:rsidRDefault="00C77845" w:rsidP="00EE638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t xml:space="preserve">Que el propósito esencial </w:t>
      </w:r>
      <w:r w:rsidR="00500580" w:rsidRPr="00EE638B">
        <w:rPr>
          <w:rFonts w:ascii="AvantGarde Bk BT" w:hAnsi="AvantGarde Bk BT" w:cstheme="minorHAnsi"/>
          <w:noProof w:val="0"/>
          <w:spacing w:val="0"/>
          <w:sz w:val="22"/>
          <w:szCs w:val="22"/>
          <w:lang w:eastAsia="es-MX"/>
        </w:rPr>
        <w:t>del PE será: proporcionar al estudiante una cultura científica, tecnológica y de pensamiento crítico, a través de una formación metodológica que lo prepare para adaptar e incorporar los avances científicos y tecnológicos a</w:t>
      </w:r>
      <w:r w:rsidRPr="00EE638B">
        <w:rPr>
          <w:rFonts w:ascii="AvantGarde Bk BT" w:hAnsi="AvantGarde Bk BT" w:cstheme="minorHAnsi"/>
          <w:noProof w:val="0"/>
          <w:spacing w:val="0"/>
          <w:sz w:val="22"/>
          <w:szCs w:val="22"/>
          <w:lang w:eastAsia="es-MX"/>
        </w:rPr>
        <w:t xml:space="preserve"> su campo profesional, que pueda</w:t>
      </w:r>
      <w:r w:rsidR="00500580" w:rsidRPr="00EE638B">
        <w:rPr>
          <w:rFonts w:ascii="AvantGarde Bk BT" w:hAnsi="AvantGarde Bk BT" w:cstheme="minorHAnsi"/>
          <w:noProof w:val="0"/>
          <w:spacing w:val="0"/>
          <w:sz w:val="22"/>
          <w:szCs w:val="22"/>
          <w:lang w:eastAsia="es-MX"/>
        </w:rPr>
        <w:t>n atender las necesidades de las regiones Valles y</w:t>
      </w:r>
      <w:r w:rsidR="00B44D6C" w:rsidRPr="00EE638B">
        <w:rPr>
          <w:rFonts w:ascii="AvantGarde Bk BT" w:hAnsi="AvantGarde Bk BT" w:cstheme="minorHAnsi"/>
          <w:noProof w:val="0"/>
          <w:spacing w:val="0"/>
          <w:sz w:val="22"/>
          <w:szCs w:val="22"/>
          <w:lang w:eastAsia="es-MX"/>
        </w:rPr>
        <w:t xml:space="preserve"> </w:t>
      </w:r>
      <w:r w:rsidR="00500580" w:rsidRPr="00EE638B">
        <w:rPr>
          <w:rFonts w:ascii="AvantGarde Bk BT" w:hAnsi="AvantGarde Bk BT" w:cstheme="minorHAnsi"/>
          <w:noProof w:val="0"/>
          <w:spacing w:val="0"/>
          <w:sz w:val="22"/>
          <w:szCs w:val="22"/>
          <w:lang w:eastAsia="es-MX"/>
        </w:rPr>
        <w:t>Sur de Jalisco</w:t>
      </w:r>
      <w:r w:rsidRPr="00EE638B">
        <w:rPr>
          <w:rFonts w:ascii="AvantGarde Bk BT" w:hAnsi="AvantGarde Bk BT" w:cstheme="minorHAnsi"/>
          <w:noProof w:val="0"/>
          <w:spacing w:val="0"/>
          <w:sz w:val="22"/>
          <w:szCs w:val="22"/>
          <w:lang w:eastAsia="es-MX"/>
        </w:rPr>
        <w:t xml:space="preserve"> en primera instancia, y los del país y el mundo.</w:t>
      </w:r>
    </w:p>
    <w:p w14:paraId="5AAE1CE0" w14:textId="77777777" w:rsidR="00500580" w:rsidRPr="00EE638B" w:rsidRDefault="00500580" w:rsidP="00EE638B">
      <w:pPr>
        <w:pStyle w:val="Sinespaciado"/>
        <w:ind w:left="66"/>
        <w:jc w:val="both"/>
        <w:rPr>
          <w:rFonts w:ascii="AvantGarde Bk BT" w:hAnsi="AvantGarde Bk BT" w:cstheme="minorHAnsi"/>
          <w:noProof w:val="0"/>
          <w:spacing w:val="0"/>
          <w:sz w:val="22"/>
          <w:szCs w:val="22"/>
          <w:lang w:eastAsia="es-MX"/>
        </w:rPr>
      </w:pPr>
    </w:p>
    <w:p w14:paraId="2C95F824" w14:textId="07EFAB51" w:rsidR="00D07C5C" w:rsidRPr="00EE638B" w:rsidRDefault="001A02BB" w:rsidP="00EE638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t xml:space="preserve">Que el perfil del aspirante a Ingeniería en Sistemas Biológicos deberá ser: un alumno con espíritu crítico, interesado por el desarrollo sostenible y la solución de problemas actuales </w:t>
      </w:r>
      <w:r w:rsidR="007C3CF3" w:rsidRPr="00EE638B">
        <w:rPr>
          <w:rFonts w:ascii="AvantGarde Bk BT" w:hAnsi="AvantGarde Bk BT" w:cstheme="minorHAnsi"/>
          <w:noProof w:val="0"/>
          <w:spacing w:val="0"/>
          <w:sz w:val="22"/>
          <w:szCs w:val="22"/>
          <w:lang w:eastAsia="es-MX"/>
        </w:rPr>
        <w:t>mediante la combinación de las i</w:t>
      </w:r>
      <w:r w:rsidRPr="00EE638B">
        <w:rPr>
          <w:rFonts w:ascii="AvantGarde Bk BT" w:hAnsi="AvantGarde Bk BT" w:cstheme="minorHAnsi"/>
          <w:noProof w:val="0"/>
          <w:spacing w:val="0"/>
          <w:sz w:val="22"/>
          <w:szCs w:val="22"/>
          <w:lang w:eastAsia="es-MX"/>
        </w:rPr>
        <w:t xml:space="preserve">ngenierías y </w:t>
      </w:r>
      <w:r w:rsidR="00135E33" w:rsidRPr="00EE638B">
        <w:rPr>
          <w:rFonts w:ascii="AvantGarde Bk BT" w:hAnsi="AvantGarde Bk BT" w:cstheme="minorHAnsi"/>
          <w:noProof w:val="0"/>
          <w:spacing w:val="0"/>
          <w:sz w:val="22"/>
          <w:szCs w:val="22"/>
          <w:lang w:eastAsia="es-MX"/>
        </w:rPr>
        <w:t xml:space="preserve">las </w:t>
      </w:r>
      <w:r w:rsidR="007C3CF3" w:rsidRPr="00EE638B">
        <w:rPr>
          <w:rFonts w:ascii="AvantGarde Bk BT" w:hAnsi="AvantGarde Bk BT" w:cstheme="minorHAnsi"/>
          <w:noProof w:val="0"/>
          <w:spacing w:val="0"/>
          <w:sz w:val="22"/>
          <w:szCs w:val="22"/>
          <w:lang w:eastAsia="es-MX"/>
        </w:rPr>
        <w:t>ciencias b</w:t>
      </w:r>
      <w:r w:rsidRPr="00EE638B">
        <w:rPr>
          <w:rFonts w:ascii="AvantGarde Bk BT" w:hAnsi="AvantGarde Bk BT" w:cstheme="minorHAnsi"/>
          <w:noProof w:val="0"/>
          <w:spacing w:val="0"/>
          <w:sz w:val="22"/>
          <w:szCs w:val="22"/>
          <w:lang w:eastAsia="es-MX"/>
        </w:rPr>
        <w:t xml:space="preserve">iológicas, con motivación </w:t>
      </w:r>
      <w:r w:rsidR="007C3CF3" w:rsidRPr="00EE638B">
        <w:rPr>
          <w:rFonts w:ascii="AvantGarde Bk BT" w:hAnsi="AvantGarde Bk BT" w:cstheme="minorHAnsi"/>
          <w:noProof w:val="0"/>
          <w:spacing w:val="0"/>
          <w:sz w:val="22"/>
          <w:szCs w:val="22"/>
          <w:lang w:eastAsia="es-MX"/>
        </w:rPr>
        <w:t>por el análisis cuantitativo</w:t>
      </w:r>
      <w:r w:rsidRPr="00EE638B">
        <w:rPr>
          <w:rFonts w:ascii="AvantGarde Bk BT" w:hAnsi="AvantGarde Bk BT" w:cstheme="minorHAnsi"/>
          <w:noProof w:val="0"/>
          <w:spacing w:val="0"/>
          <w:sz w:val="22"/>
          <w:szCs w:val="22"/>
          <w:lang w:eastAsia="es-MX"/>
        </w:rPr>
        <w:t xml:space="preserve">, capaz de trabajar en equipos multidisciplinares e internacionales, con capacidad de abstracción y razonamiento lógico, sentido práctico desarrollado, </w:t>
      </w:r>
      <w:r w:rsidR="00DF10CF" w:rsidRPr="00EE638B">
        <w:rPr>
          <w:rFonts w:ascii="AvantGarde Bk BT" w:hAnsi="AvantGarde Bk BT" w:cstheme="minorHAnsi"/>
          <w:noProof w:val="0"/>
          <w:spacing w:val="0"/>
          <w:sz w:val="22"/>
          <w:szCs w:val="22"/>
          <w:lang w:eastAsia="es-MX"/>
        </w:rPr>
        <w:t xml:space="preserve">con </w:t>
      </w:r>
      <w:r w:rsidRPr="00EE638B">
        <w:rPr>
          <w:rFonts w:ascii="AvantGarde Bk BT" w:hAnsi="AvantGarde Bk BT" w:cstheme="minorHAnsi"/>
          <w:noProof w:val="0"/>
          <w:spacing w:val="0"/>
          <w:sz w:val="22"/>
          <w:szCs w:val="22"/>
          <w:lang w:eastAsia="es-MX"/>
        </w:rPr>
        <w:t>capacidad de creación e innovación</w:t>
      </w:r>
      <w:r w:rsidR="00271F2F" w:rsidRPr="00EE638B">
        <w:rPr>
          <w:rFonts w:ascii="AvantGarde Bk BT" w:hAnsi="AvantGarde Bk BT" w:cstheme="minorHAnsi"/>
          <w:noProof w:val="0"/>
          <w:spacing w:val="0"/>
          <w:sz w:val="22"/>
          <w:szCs w:val="22"/>
          <w:lang w:eastAsia="es-MX"/>
        </w:rPr>
        <w:t xml:space="preserve"> </w:t>
      </w:r>
      <w:r w:rsidRPr="00EE638B">
        <w:rPr>
          <w:rFonts w:ascii="AvantGarde Bk BT" w:hAnsi="AvantGarde Bk BT" w:cstheme="minorHAnsi"/>
          <w:noProof w:val="0"/>
          <w:spacing w:val="0"/>
          <w:sz w:val="22"/>
          <w:szCs w:val="22"/>
          <w:lang w:eastAsia="es-MX"/>
        </w:rPr>
        <w:t>y habilidades para la investigación. Deberá estar interesado en áreas asociadas a la</w:t>
      </w:r>
      <w:r w:rsidR="007C3CF3" w:rsidRPr="00EE638B">
        <w:rPr>
          <w:rFonts w:ascii="AvantGarde Bk BT" w:hAnsi="AvantGarde Bk BT" w:cstheme="minorHAnsi"/>
          <w:noProof w:val="0"/>
          <w:spacing w:val="0"/>
          <w:sz w:val="22"/>
          <w:szCs w:val="22"/>
          <w:lang w:eastAsia="es-MX"/>
        </w:rPr>
        <w:t xml:space="preserve"> informática</w:t>
      </w:r>
      <w:r w:rsidRPr="00EE638B">
        <w:rPr>
          <w:rFonts w:ascii="AvantGarde Bk BT" w:hAnsi="AvantGarde Bk BT" w:cstheme="minorHAnsi"/>
          <w:noProof w:val="0"/>
          <w:spacing w:val="0"/>
          <w:sz w:val="22"/>
          <w:szCs w:val="22"/>
          <w:lang w:eastAsia="es-MX"/>
        </w:rPr>
        <w:t>, a la biología y al modelado cuantitativo. Además, deberá ser un alumno capaz de realizar trabajo tanto de programación como de laboratorio.</w:t>
      </w:r>
    </w:p>
    <w:p w14:paraId="6FBD4ED2" w14:textId="415192B5" w:rsidR="005450DF" w:rsidRDefault="005450DF">
      <w:pPr>
        <w:spacing w:after="160" w:line="259" w:lineRule="auto"/>
        <w:rPr>
          <w:rFonts w:ascii="AvantGarde Bk BT" w:eastAsia="Calibri" w:hAnsi="AvantGarde Bk BT" w:cstheme="minorHAnsi"/>
          <w:color w:val="0033CC"/>
          <w:sz w:val="22"/>
          <w:szCs w:val="22"/>
        </w:rPr>
      </w:pPr>
      <w:r>
        <w:rPr>
          <w:rFonts w:ascii="AvantGarde Bk BT" w:hAnsi="AvantGarde Bk BT" w:cstheme="minorHAnsi"/>
          <w:color w:val="0033CC"/>
        </w:rPr>
        <w:br w:type="page"/>
      </w:r>
    </w:p>
    <w:p w14:paraId="6FEBFC9B" w14:textId="1DF97A28" w:rsidR="00B2544B" w:rsidRPr="00EE638B" w:rsidRDefault="0043510A" w:rsidP="00EE638B">
      <w:pPr>
        <w:pStyle w:val="Sinespaciado"/>
        <w:numPr>
          <w:ilvl w:val="0"/>
          <w:numId w:val="6"/>
        </w:numPr>
        <w:ind w:left="426"/>
        <w:jc w:val="both"/>
        <w:rPr>
          <w:rFonts w:ascii="AvantGarde Bk BT" w:hAnsi="AvantGarde Bk BT" w:cstheme="minorHAnsi"/>
          <w:noProof w:val="0"/>
          <w:spacing w:val="0"/>
          <w:sz w:val="22"/>
          <w:szCs w:val="22"/>
          <w:lang w:eastAsia="es-MX"/>
        </w:rPr>
      </w:pPr>
      <w:r w:rsidRPr="00EE638B">
        <w:rPr>
          <w:rFonts w:ascii="AvantGarde Bk BT" w:hAnsi="AvantGarde Bk BT" w:cstheme="minorHAnsi"/>
          <w:noProof w:val="0"/>
          <w:spacing w:val="0"/>
          <w:sz w:val="22"/>
          <w:szCs w:val="22"/>
          <w:lang w:eastAsia="es-MX"/>
        </w:rPr>
        <w:lastRenderedPageBreak/>
        <w:t xml:space="preserve"> Que el perfil del egreso</w:t>
      </w:r>
      <w:r w:rsidR="00A10B20" w:rsidRPr="00EE638B">
        <w:rPr>
          <w:rFonts w:ascii="AvantGarde Bk BT" w:hAnsi="AvantGarde Bk BT" w:cstheme="minorHAnsi"/>
          <w:noProof w:val="0"/>
          <w:spacing w:val="0"/>
          <w:sz w:val="22"/>
          <w:szCs w:val="22"/>
          <w:lang w:eastAsia="es-MX"/>
        </w:rPr>
        <w:t xml:space="preserve"> de</w:t>
      </w:r>
      <w:r w:rsidRPr="00EE638B">
        <w:rPr>
          <w:rFonts w:ascii="AvantGarde Bk BT" w:hAnsi="AvantGarde Bk BT" w:cstheme="minorHAnsi"/>
          <w:noProof w:val="0"/>
          <w:spacing w:val="0"/>
          <w:sz w:val="22"/>
          <w:szCs w:val="22"/>
          <w:lang w:eastAsia="es-MX"/>
        </w:rPr>
        <w:t>l</w:t>
      </w:r>
      <w:r w:rsidR="00A10B20" w:rsidRPr="00EE638B">
        <w:rPr>
          <w:rFonts w:ascii="AvantGarde Bk BT" w:hAnsi="AvantGarde Bk BT" w:cstheme="minorHAnsi"/>
          <w:noProof w:val="0"/>
          <w:spacing w:val="0"/>
          <w:sz w:val="22"/>
          <w:szCs w:val="22"/>
          <w:lang w:eastAsia="es-MX"/>
        </w:rPr>
        <w:t xml:space="preserve"> </w:t>
      </w:r>
      <w:r w:rsidRPr="00EE638B">
        <w:rPr>
          <w:rFonts w:ascii="AvantGarde Bk BT" w:hAnsi="AvantGarde Bk BT" w:cstheme="minorHAnsi"/>
          <w:noProof w:val="0"/>
          <w:spacing w:val="0"/>
          <w:sz w:val="22"/>
          <w:szCs w:val="22"/>
          <w:lang w:eastAsia="es-MX"/>
        </w:rPr>
        <w:t>Ingeniero</w:t>
      </w:r>
      <w:r w:rsidR="00A10B20" w:rsidRPr="00EE638B">
        <w:rPr>
          <w:rFonts w:ascii="AvantGarde Bk BT" w:hAnsi="AvantGarde Bk BT" w:cstheme="minorHAnsi"/>
          <w:noProof w:val="0"/>
          <w:spacing w:val="0"/>
          <w:sz w:val="22"/>
          <w:szCs w:val="22"/>
          <w:lang w:eastAsia="es-MX"/>
        </w:rPr>
        <w:t xml:space="preserve"> en Sistemas Biológicos </w:t>
      </w:r>
      <w:r w:rsidRPr="00EE638B">
        <w:rPr>
          <w:rFonts w:ascii="AvantGarde Bk BT" w:hAnsi="AvantGarde Bk BT" w:cstheme="minorHAnsi"/>
          <w:noProof w:val="0"/>
          <w:spacing w:val="0"/>
          <w:sz w:val="22"/>
          <w:szCs w:val="22"/>
          <w:lang w:eastAsia="es-MX"/>
        </w:rPr>
        <w:t>enfatiza la aplicación de</w:t>
      </w:r>
      <w:r w:rsidR="00A10B20" w:rsidRPr="00EE638B">
        <w:rPr>
          <w:rFonts w:ascii="AvantGarde Bk BT" w:hAnsi="AvantGarde Bk BT" w:cstheme="minorHAnsi"/>
          <w:noProof w:val="0"/>
          <w:spacing w:val="0"/>
          <w:sz w:val="22"/>
          <w:szCs w:val="22"/>
          <w:lang w:eastAsia="es-MX"/>
        </w:rPr>
        <w:t xml:space="preserve"> conocimientos de Ingeniería para el estudio y fabricación de Sistemas Biológicos con propiedades útiles y novedosas. Conocerá los principios de estructura y dinámica de los Sistemas Bil</w:t>
      </w:r>
      <w:r w:rsidRPr="00EE638B">
        <w:rPr>
          <w:rFonts w:ascii="AvantGarde Bk BT" w:hAnsi="AvantGarde Bk BT" w:cstheme="minorHAnsi"/>
          <w:noProof w:val="0"/>
          <w:spacing w:val="0"/>
          <w:sz w:val="22"/>
          <w:szCs w:val="22"/>
          <w:lang w:eastAsia="es-MX"/>
        </w:rPr>
        <w:t xml:space="preserve">ógicos, los métodos de control para </w:t>
      </w:r>
      <w:r w:rsidR="00A10B20" w:rsidRPr="00EE638B">
        <w:rPr>
          <w:rFonts w:ascii="AvantGarde Bk BT" w:hAnsi="AvantGarde Bk BT" w:cstheme="minorHAnsi"/>
          <w:noProof w:val="0"/>
          <w:spacing w:val="0"/>
          <w:sz w:val="22"/>
          <w:szCs w:val="22"/>
          <w:lang w:eastAsia="es-MX"/>
        </w:rPr>
        <w:t xml:space="preserve">minimizar </w:t>
      </w:r>
      <w:r w:rsidRPr="00EE638B">
        <w:rPr>
          <w:rFonts w:ascii="AvantGarde Bk BT" w:hAnsi="AvantGarde Bk BT" w:cstheme="minorHAnsi"/>
          <w:noProof w:val="0"/>
          <w:spacing w:val="0"/>
          <w:sz w:val="22"/>
          <w:szCs w:val="22"/>
          <w:lang w:eastAsia="es-MX"/>
        </w:rPr>
        <w:t xml:space="preserve">su </w:t>
      </w:r>
      <w:r w:rsidR="00A10B20" w:rsidRPr="00EE638B">
        <w:rPr>
          <w:rFonts w:ascii="AvantGarde Bk BT" w:hAnsi="AvantGarde Bk BT" w:cstheme="minorHAnsi"/>
          <w:noProof w:val="0"/>
          <w:spacing w:val="0"/>
          <w:sz w:val="22"/>
          <w:szCs w:val="22"/>
          <w:lang w:eastAsia="es-MX"/>
        </w:rPr>
        <w:t xml:space="preserve">mal funcionamiento y </w:t>
      </w:r>
      <w:r w:rsidRPr="00EE638B">
        <w:rPr>
          <w:rFonts w:ascii="AvantGarde Bk BT" w:hAnsi="AvantGarde Bk BT" w:cstheme="minorHAnsi"/>
          <w:noProof w:val="0"/>
          <w:spacing w:val="0"/>
          <w:sz w:val="22"/>
          <w:szCs w:val="22"/>
          <w:lang w:eastAsia="es-MX"/>
        </w:rPr>
        <w:t>mejorar su optimización</w:t>
      </w:r>
      <w:r w:rsidR="00A10B20" w:rsidRPr="00EE638B">
        <w:rPr>
          <w:rFonts w:ascii="AvantGarde Bk BT" w:hAnsi="AvantGarde Bk BT" w:cstheme="minorHAnsi"/>
          <w:noProof w:val="0"/>
          <w:spacing w:val="0"/>
          <w:sz w:val="22"/>
          <w:szCs w:val="22"/>
          <w:lang w:eastAsia="es-MX"/>
        </w:rPr>
        <w:t>, los métodos de diseño de sistemas (modificar y construir sistemas mediante simuladores, sin necesidad de ensayo y error in situ) y realizar la modificación e imitación de sistemas existentes. Es decir, será capaz del diseño y fabricación de Sistemas Biológicos, mediante los principios y tecnología actual disponible</w:t>
      </w:r>
      <w:r w:rsidR="005A475B" w:rsidRPr="00EE638B">
        <w:rPr>
          <w:rFonts w:ascii="AvantGarde Bk BT" w:hAnsi="AvantGarde Bk BT" w:cstheme="minorHAnsi"/>
          <w:noProof w:val="0"/>
          <w:spacing w:val="0"/>
          <w:sz w:val="22"/>
          <w:szCs w:val="22"/>
          <w:lang w:eastAsia="es-MX"/>
        </w:rPr>
        <w:t>.</w:t>
      </w:r>
    </w:p>
    <w:p w14:paraId="5ACA112C" w14:textId="77777777" w:rsidR="00B2544B" w:rsidRDefault="00B2544B" w:rsidP="005450DF">
      <w:pPr>
        <w:rPr>
          <w:rFonts w:ascii="AvantGarde Bk BT" w:hAnsi="AvantGarde Bk BT" w:cstheme="minorHAnsi"/>
        </w:rPr>
      </w:pPr>
    </w:p>
    <w:p w14:paraId="04B44A07" w14:textId="5296F067" w:rsidR="00EE638B" w:rsidRPr="001C6A81" w:rsidRDefault="00EE638B" w:rsidP="00EE638B">
      <w:pPr>
        <w:pStyle w:val="Prrafodelista"/>
        <w:numPr>
          <w:ilvl w:val="0"/>
          <w:numId w:val="6"/>
        </w:numPr>
        <w:spacing w:after="0" w:line="240" w:lineRule="auto"/>
        <w:ind w:left="360"/>
        <w:jc w:val="both"/>
        <w:rPr>
          <w:rFonts w:ascii="AvantGarde Bk BT" w:hAnsi="AvantGarde Bk BT" w:cstheme="minorHAnsi"/>
          <w:lang w:eastAsia="es-MX"/>
        </w:rPr>
      </w:pPr>
      <w:r w:rsidRPr="0072478B">
        <w:rPr>
          <w:rFonts w:ascii="AvantGarde Bk BT" w:hAnsi="AvantGarde Bk BT" w:cstheme="minorHAnsi"/>
        </w:rPr>
        <w:t xml:space="preserve">Que </w:t>
      </w:r>
      <w:r>
        <w:rPr>
          <w:rFonts w:ascii="AvantGarde Bk BT" w:hAnsi="AvantGarde Bk BT" w:cstheme="minorHAnsi"/>
        </w:rPr>
        <w:t xml:space="preserve">con relación a los recursos necesarios para la implementación de este programa, se aprovecharían los recursos humanos, además de la infraestructura física y equipamiento ya existentes en el </w:t>
      </w:r>
      <w:proofErr w:type="spellStart"/>
      <w:r>
        <w:rPr>
          <w:rFonts w:ascii="AvantGarde Bk BT" w:hAnsi="AvantGarde Bk BT" w:cstheme="minorHAnsi"/>
        </w:rPr>
        <w:t>CUSur</w:t>
      </w:r>
      <w:proofErr w:type="spellEnd"/>
      <w:r>
        <w:rPr>
          <w:rFonts w:ascii="AvantGarde Bk BT" w:hAnsi="AvantGarde Bk BT" w:cstheme="minorHAnsi"/>
        </w:rPr>
        <w:t xml:space="preserve"> y </w:t>
      </w:r>
      <w:proofErr w:type="spellStart"/>
      <w:r>
        <w:rPr>
          <w:rFonts w:ascii="AvantGarde Bk BT" w:hAnsi="AvantGarde Bk BT" w:cstheme="minorHAnsi"/>
        </w:rPr>
        <w:t>CUValles</w:t>
      </w:r>
      <w:proofErr w:type="spellEnd"/>
      <w:r w:rsidR="002A777B">
        <w:rPr>
          <w:rFonts w:ascii="AvantGarde Bk BT" w:hAnsi="AvantGarde Bk BT" w:cstheme="minorHAnsi"/>
        </w:rPr>
        <w:t xml:space="preserve"> y CUCEI</w:t>
      </w:r>
      <w:r>
        <w:rPr>
          <w:rFonts w:ascii="AvantGarde Bk BT" w:hAnsi="AvantGarde Bk BT" w:cstheme="minorHAnsi"/>
        </w:rPr>
        <w:t>, con son las aulas, laboratorios, equipamiento de cómputo, bibliografía básica, así como una planta de profesores con el perfil requerido para iniciar este nuevo programa.</w:t>
      </w:r>
    </w:p>
    <w:p w14:paraId="1E502BFD" w14:textId="77777777" w:rsidR="00EE638B" w:rsidRPr="001D0ED8" w:rsidRDefault="00EE638B" w:rsidP="005450DF">
      <w:pPr>
        <w:rPr>
          <w:rFonts w:ascii="AvantGarde Bk BT" w:hAnsi="AvantGarde Bk BT" w:cstheme="minorHAnsi"/>
        </w:rPr>
      </w:pPr>
    </w:p>
    <w:p w14:paraId="4B528D13" w14:textId="77777777" w:rsidR="004E3113" w:rsidRPr="00961FE7" w:rsidRDefault="004E3113" w:rsidP="005450DF">
      <w:pPr>
        <w:pStyle w:val="Predeterminado"/>
        <w:tabs>
          <w:tab w:val="left" w:pos="0"/>
        </w:tabs>
        <w:spacing w:after="0" w:line="240" w:lineRule="auto"/>
        <w:jc w:val="both"/>
        <w:rPr>
          <w:rFonts w:ascii="AvantGarde Bk BT" w:hAnsi="AvantGarde Bk BT" w:cstheme="minorHAnsi"/>
          <w:lang w:eastAsia="es-MX"/>
        </w:rPr>
      </w:pPr>
      <w:r w:rsidRPr="00961FE7">
        <w:rPr>
          <w:rFonts w:ascii="AvantGarde Bk BT" w:hAnsi="AvantGarde Bk BT" w:cstheme="minorHAnsi"/>
          <w:lang w:eastAsia="es-MX"/>
        </w:rPr>
        <w:t>En virtud de los resultandos antes expuestos, y</w:t>
      </w:r>
    </w:p>
    <w:p w14:paraId="38FAEA3E" w14:textId="77777777" w:rsidR="004E3113" w:rsidRPr="00961FE7" w:rsidRDefault="004E3113" w:rsidP="005450DF">
      <w:pPr>
        <w:rPr>
          <w:rFonts w:ascii="AvantGarde Bk BT" w:hAnsi="AvantGarde Bk BT" w:cstheme="minorHAnsi"/>
          <w:b/>
          <w:color w:val="000000"/>
          <w:sz w:val="22"/>
          <w:szCs w:val="22"/>
        </w:rPr>
      </w:pPr>
    </w:p>
    <w:p w14:paraId="0CF92C49" w14:textId="34E46B6C" w:rsidR="004E3113" w:rsidRPr="00961FE7" w:rsidRDefault="001C7D90" w:rsidP="005450DF">
      <w:pPr>
        <w:jc w:val="center"/>
        <w:rPr>
          <w:rFonts w:ascii="AvantGarde Bk BT" w:hAnsi="AvantGarde Bk BT" w:cstheme="minorHAnsi"/>
          <w:b/>
          <w:color w:val="000000"/>
          <w:sz w:val="22"/>
          <w:szCs w:val="22"/>
        </w:rPr>
      </w:pPr>
      <w:r>
        <w:rPr>
          <w:rFonts w:ascii="AvantGarde Bk BT" w:hAnsi="AvantGarde Bk BT" w:cstheme="minorHAnsi"/>
          <w:b/>
          <w:color w:val="000000"/>
          <w:sz w:val="22"/>
          <w:szCs w:val="22"/>
        </w:rPr>
        <w:t>C o n s i d e r a n d o</w:t>
      </w:r>
    </w:p>
    <w:p w14:paraId="4E24A53D" w14:textId="77777777" w:rsidR="004E3113" w:rsidRPr="00961FE7" w:rsidRDefault="004E3113" w:rsidP="005450DF">
      <w:pPr>
        <w:rPr>
          <w:rFonts w:ascii="AvantGarde Bk BT" w:hAnsi="AvantGarde Bk BT" w:cstheme="minorHAnsi"/>
          <w:color w:val="000000"/>
          <w:sz w:val="22"/>
          <w:szCs w:val="22"/>
        </w:rPr>
      </w:pPr>
    </w:p>
    <w:p w14:paraId="6EE40241" w14:textId="77777777" w:rsidR="004E3113" w:rsidRPr="00961FE7" w:rsidRDefault="004E3113" w:rsidP="005450DF">
      <w:pPr>
        <w:numPr>
          <w:ilvl w:val="0"/>
          <w:numId w:val="1"/>
        </w:numPr>
        <w:jc w:val="both"/>
        <w:rPr>
          <w:rFonts w:ascii="AvantGarde Bk BT" w:hAnsi="AvantGarde Bk BT"/>
          <w:sz w:val="22"/>
          <w:szCs w:val="22"/>
        </w:rPr>
      </w:pPr>
      <w:r w:rsidRPr="00961FE7">
        <w:rPr>
          <w:rFonts w:ascii="AvantGarde Bk BT" w:hAnsi="AvantGarde Bk BT"/>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número 15319 del H. Congreso del Estado de Jalisco.</w:t>
      </w:r>
    </w:p>
    <w:p w14:paraId="37FE8DD4" w14:textId="77777777" w:rsidR="00EE638B" w:rsidRDefault="00EE638B" w:rsidP="00EE638B">
      <w:pPr>
        <w:jc w:val="both"/>
        <w:rPr>
          <w:rFonts w:ascii="AvantGarde Bk BT" w:hAnsi="AvantGarde Bk BT"/>
          <w:sz w:val="22"/>
          <w:szCs w:val="22"/>
        </w:rPr>
      </w:pPr>
    </w:p>
    <w:p w14:paraId="3C376370" w14:textId="77777777" w:rsidR="004E3113" w:rsidRPr="00961FE7" w:rsidRDefault="004E3113" w:rsidP="005450DF">
      <w:pPr>
        <w:numPr>
          <w:ilvl w:val="0"/>
          <w:numId w:val="1"/>
        </w:numPr>
        <w:jc w:val="both"/>
        <w:rPr>
          <w:rFonts w:ascii="AvantGarde Bk BT" w:hAnsi="AvantGarde Bk BT"/>
          <w:sz w:val="22"/>
          <w:szCs w:val="22"/>
        </w:rPr>
      </w:pPr>
      <w:r w:rsidRPr="00961FE7">
        <w:rPr>
          <w:rFonts w:ascii="AvantGarde Bk BT" w:hAnsi="AvantGarde Bk BT"/>
          <w:sz w:val="22"/>
          <w:szCs w:val="22"/>
        </w:rPr>
        <w:t>Que como lo señalan las fracciones I, II y IV del artículo 5 de la Ley Orgánica de la Universidad, en vigor, so</w:t>
      </w:r>
      <w:r w:rsidR="00162C7A">
        <w:rPr>
          <w:rFonts w:ascii="AvantGarde Bk BT" w:hAnsi="AvantGarde Bk BT"/>
          <w:sz w:val="22"/>
          <w:szCs w:val="22"/>
        </w:rPr>
        <w:t>n fines de esta Casa de Estudio</w:t>
      </w:r>
      <w:r w:rsidRPr="00961FE7">
        <w:rPr>
          <w:rFonts w:ascii="AvantGarde Bk BT" w:hAnsi="AvantGarde Bk BT"/>
          <w:sz w:val="22"/>
          <w:szCs w:val="22"/>
        </w:rPr>
        <w:t xml:space="preserve">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B93E172" w14:textId="77777777" w:rsidR="00EE638B" w:rsidRDefault="00EE638B" w:rsidP="00EE638B">
      <w:pPr>
        <w:jc w:val="both"/>
        <w:rPr>
          <w:rFonts w:ascii="AvantGarde Bk BT" w:hAnsi="AvantGarde Bk BT"/>
          <w:sz w:val="22"/>
          <w:szCs w:val="22"/>
        </w:rPr>
      </w:pPr>
    </w:p>
    <w:p w14:paraId="33EE81DA" w14:textId="77777777" w:rsidR="004E3113" w:rsidRDefault="004E3113" w:rsidP="005450DF">
      <w:pPr>
        <w:numPr>
          <w:ilvl w:val="0"/>
          <w:numId w:val="1"/>
        </w:numPr>
        <w:jc w:val="both"/>
        <w:rPr>
          <w:rFonts w:ascii="AvantGarde Bk BT" w:hAnsi="AvantGarde Bk BT"/>
          <w:sz w:val="22"/>
          <w:szCs w:val="22"/>
        </w:rPr>
      </w:pPr>
      <w:r w:rsidRPr="00961FE7">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14:paraId="5712F449" w14:textId="77777777" w:rsidR="005450DF" w:rsidRPr="00961FE7" w:rsidRDefault="005450DF" w:rsidP="005450DF">
      <w:pPr>
        <w:jc w:val="both"/>
        <w:rPr>
          <w:rFonts w:ascii="AvantGarde Bk BT" w:hAnsi="AvantGarde Bk BT"/>
          <w:sz w:val="22"/>
          <w:szCs w:val="22"/>
        </w:rPr>
      </w:pPr>
    </w:p>
    <w:p w14:paraId="5FF84A95" w14:textId="77777777" w:rsidR="004E3113" w:rsidRDefault="004E3113" w:rsidP="005450DF">
      <w:pPr>
        <w:numPr>
          <w:ilvl w:val="0"/>
          <w:numId w:val="1"/>
        </w:numPr>
        <w:jc w:val="both"/>
        <w:rPr>
          <w:rFonts w:ascii="AvantGarde Bk BT" w:hAnsi="AvantGarde Bk BT"/>
          <w:sz w:val="22"/>
          <w:szCs w:val="22"/>
        </w:rPr>
      </w:pPr>
      <w:r w:rsidRPr="00961FE7">
        <w:rPr>
          <w:rFonts w:ascii="AvantGarde Bk BT" w:hAnsi="AvantGarde Bk BT"/>
          <w:sz w:val="22"/>
          <w:szCs w:val="22"/>
        </w:rPr>
        <w:lastRenderedPageBreak/>
        <w:t>Que de acuerdo con el artículo 22 de su Ley Orgánica de la Universidad de Guadalajara adoptará el modelo de Red para organizar sus actividades académicas y administrativas.</w:t>
      </w:r>
    </w:p>
    <w:p w14:paraId="0D3286F0" w14:textId="77777777" w:rsidR="005450DF" w:rsidRPr="00961FE7" w:rsidRDefault="005450DF" w:rsidP="005450DF">
      <w:pPr>
        <w:jc w:val="both"/>
        <w:rPr>
          <w:rFonts w:ascii="AvantGarde Bk BT" w:hAnsi="AvantGarde Bk BT"/>
          <w:sz w:val="22"/>
          <w:szCs w:val="22"/>
        </w:rPr>
      </w:pPr>
    </w:p>
    <w:p w14:paraId="53520D6B" w14:textId="77777777" w:rsidR="004E3113" w:rsidRPr="00961FE7" w:rsidRDefault="004E3113" w:rsidP="005450DF">
      <w:pPr>
        <w:numPr>
          <w:ilvl w:val="0"/>
          <w:numId w:val="1"/>
        </w:numPr>
        <w:jc w:val="both"/>
        <w:rPr>
          <w:rFonts w:ascii="AvantGarde Bk BT" w:hAnsi="AvantGarde Bk BT"/>
          <w:sz w:val="22"/>
          <w:szCs w:val="22"/>
        </w:rPr>
      </w:pPr>
      <w:r w:rsidRPr="00961FE7">
        <w:rPr>
          <w:rFonts w:ascii="AvantGarde Bk BT" w:hAnsi="AvantGarde Bk BT"/>
          <w:sz w:val="22"/>
          <w:szCs w:val="22"/>
        </w:rPr>
        <w:t>Que es atribución del H. Consejo General Universitario, de acuerdo a lo que indica el último párrafo del artículo 21 de la Ley O</w:t>
      </w:r>
      <w:r w:rsidR="008E77C1">
        <w:rPr>
          <w:rFonts w:ascii="AvantGarde Bk BT" w:hAnsi="AvantGarde Bk BT"/>
          <w:sz w:val="22"/>
          <w:szCs w:val="22"/>
        </w:rPr>
        <w:t>rgánica de esta Casa de Estudio</w:t>
      </w:r>
      <w:r w:rsidRPr="00961FE7">
        <w:rPr>
          <w:rFonts w:ascii="AvantGarde Bk BT" w:hAnsi="AvantGarde Bk BT"/>
          <w:sz w:val="22"/>
          <w:szCs w:val="22"/>
        </w:rPr>
        <w:t>, fijar las aportaciones respectivas a que se refiere la fracción VII del numeral antes citado.</w:t>
      </w:r>
    </w:p>
    <w:p w14:paraId="333CADAE" w14:textId="77777777" w:rsidR="00EE638B" w:rsidRDefault="00EE638B" w:rsidP="00EE638B">
      <w:pPr>
        <w:jc w:val="both"/>
        <w:rPr>
          <w:rFonts w:ascii="AvantGarde Bk BT" w:hAnsi="AvantGarde Bk BT"/>
          <w:sz w:val="22"/>
          <w:szCs w:val="22"/>
        </w:rPr>
      </w:pPr>
    </w:p>
    <w:p w14:paraId="0DD9B32B" w14:textId="56300115" w:rsidR="004E3113" w:rsidRDefault="004E3113" w:rsidP="005450DF">
      <w:pPr>
        <w:numPr>
          <w:ilvl w:val="0"/>
          <w:numId w:val="1"/>
        </w:numPr>
        <w:jc w:val="both"/>
        <w:rPr>
          <w:rFonts w:ascii="AvantGarde Bk BT" w:hAnsi="AvantGarde Bk BT"/>
          <w:sz w:val="22"/>
          <w:szCs w:val="22"/>
        </w:rPr>
      </w:pPr>
      <w:r w:rsidRPr="00961FE7">
        <w:rPr>
          <w:rFonts w:ascii="AvantGarde Bk BT" w:hAnsi="AvantGarde Bk BT"/>
          <w:sz w:val="22"/>
          <w:szCs w:val="22"/>
        </w:rPr>
        <w:t>Que</w:t>
      </w:r>
      <w:r w:rsidR="00D432E2">
        <w:rPr>
          <w:rFonts w:ascii="AvantGarde Bk BT" w:hAnsi="AvantGarde Bk BT"/>
          <w:sz w:val="22"/>
          <w:szCs w:val="22"/>
        </w:rPr>
        <w:t xml:space="preserve"> </w:t>
      </w:r>
      <w:r w:rsidRPr="00961FE7">
        <w:rPr>
          <w:rFonts w:ascii="AvantGarde Bk BT" w:hAnsi="AvantGarde Bk BT"/>
          <w:sz w:val="22"/>
          <w:szCs w:val="22"/>
        </w:rPr>
        <w:t>conforme a lo previsto en el artículo 27 de la Ley Orgánica, el H. Consejo General Universitario funcionará en pleno o por comisiones.</w:t>
      </w:r>
    </w:p>
    <w:p w14:paraId="5AC2CB3F" w14:textId="77777777" w:rsidR="005450DF" w:rsidRPr="00961FE7" w:rsidRDefault="005450DF" w:rsidP="005450DF">
      <w:pPr>
        <w:jc w:val="both"/>
        <w:rPr>
          <w:rFonts w:ascii="AvantGarde Bk BT" w:hAnsi="AvantGarde Bk BT"/>
          <w:sz w:val="22"/>
          <w:szCs w:val="22"/>
        </w:rPr>
      </w:pPr>
    </w:p>
    <w:p w14:paraId="68F293CE" w14:textId="77777777" w:rsidR="00777846" w:rsidRDefault="004E3113" w:rsidP="005450DF">
      <w:pPr>
        <w:numPr>
          <w:ilvl w:val="0"/>
          <w:numId w:val="1"/>
        </w:numPr>
        <w:jc w:val="both"/>
        <w:rPr>
          <w:rFonts w:ascii="AvantGarde Bk BT" w:hAnsi="AvantGarde Bk BT"/>
          <w:sz w:val="22"/>
          <w:szCs w:val="22"/>
        </w:rPr>
      </w:pPr>
      <w:r w:rsidRPr="00961FE7">
        <w:rPr>
          <w:rFonts w:ascii="AvantGarde Bk BT" w:hAnsi="AvantGarde Bk BT"/>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7DFC05E7" w14:textId="77777777" w:rsidR="005450DF" w:rsidRDefault="005450DF" w:rsidP="005450DF">
      <w:pPr>
        <w:jc w:val="both"/>
        <w:rPr>
          <w:rFonts w:ascii="AvantGarde Bk BT" w:hAnsi="AvantGarde Bk BT"/>
          <w:sz w:val="22"/>
          <w:szCs w:val="22"/>
        </w:rPr>
      </w:pPr>
    </w:p>
    <w:p w14:paraId="6C86A48C" w14:textId="3D1D3302" w:rsidR="004E3113" w:rsidRDefault="004E3113" w:rsidP="00EE638B">
      <w:pPr>
        <w:ind w:left="720"/>
        <w:jc w:val="both"/>
        <w:rPr>
          <w:rFonts w:ascii="AvantGarde Bk BT" w:hAnsi="AvantGarde Bk BT"/>
          <w:sz w:val="22"/>
          <w:szCs w:val="22"/>
        </w:rPr>
      </w:pPr>
      <w:r w:rsidRPr="00777846">
        <w:rPr>
          <w:rFonts w:ascii="AvantGarde Bk BT" w:hAnsi="AvantGarde Bk BT"/>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3FA56990" w14:textId="77777777" w:rsidR="005450DF" w:rsidRPr="00777846" w:rsidRDefault="005450DF" w:rsidP="005450DF">
      <w:pPr>
        <w:jc w:val="both"/>
        <w:rPr>
          <w:rFonts w:ascii="AvantGarde Bk BT" w:hAnsi="AvantGarde Bk BT"/>
          <w:sz w:val="22"/>
          <w:szCs w:val="22"/>
        </w:rPr>
      </w:pPr>
    </w:p>
    <w:p w14:paraId="046385C6" w14:textId="77777777" w:rsidR="004E3113" w:rsidRDefault="004E3113" w:rsidP="005450DF">
      <w:pPr>
        <w:numPr>
          <w:ilvl w:val="0"/>
          <w:numId w:val="1"/>
        </w:numPr>
        <w:jc w:val="both"/>
        <w:rPr>
          <w:rFonts w:ascii="AvantGarde Bk BT" w:hAnsi="AvantGarde Bk BT"/>
          <w:sz w:val="22"/>
          <w:szCs w:val="22"/>
        </w:rPr>
      </w:pPr>
      <w:r w:rsidRPr="00961FE7">
        <w:rPr>
          <w:rFonts w:ascii="AvantGarde Bk BT" w:hAnsi="AvantGarde Bk BT"/>
          <w:sz w:val="22"/>
          <w:szCs w:val="22"/>
        </w:rPr>
        <w:t>Que de conformidad al artículo 86, fracción IV, del Estatuto General, es atribución de la Comisión de Hacienda proponer al Consejo General Universitario el proyecto de aranceles y contribuciones de la Universidad de Guadalajara.</w:t>
      </w:r>
    </w:p>
    <w:p w14:paraId="037D97A0" w14:textId="77777777" w:rsidR="005450DF" w:rsidRPr="00961FE7" w:rsidRDefault="005450DF" w:rsidP="005450DF">
      <w:pPr>
        <w:jc w:val="both"/>
        <w:rPr>
          <w:rFonts w:ascii="AvantGarde Bk BT" w:hAnsi="AvantGarde Bk BT"/>
          <w:sz w:val="22"/>
          <w:szCs w:val="22"/>
        </w:rPr>
      </w:pPr>
    </w:p>
    <w:p w14:paraId="790FBA98" w14:textId="6701D869" w:rsidR="004E3113" w:rsidRPr="00961FE7" w:rsidRDefault="004E3113" w:rsidP="005450DF">
      <w:pPr>
        <w:numPr>
          <w:ilvl w:val="0"/>
          <w:numId w:val="1"/>
        </w:numPr>
        <w:jc w:val="both"/>
        <w:rPr>
          <w:rFonts w:ascii="AvantGarde Bk BT" w:hAnsi="AvantGarde Bk BT"/>
          <w:sz w:val="22"/>
          <w:szCs w:val="22"/>
        </w:rPr>
      </w:pPr>
      <w:r w:rsidRPr="00961FE7">
        <w:rPr>
          <w:rFonts w:ascii="AvantGarde Bk BT" w:hAnsi="AvantGarde Bk BT"/>
          <w:sz w:val="22"/>
          <w:szCs w:val="22"/>
        </w:rPr>
        <w:t>Que como lo establece el Estatuto General en su artículo 138</w:t>
      </w:r>
      <w:r w:rsidR="00501710">
        <w:rPr>
          <w:rFonts w:ascii="AvantGarde Bk BT" w:hAnsi="AvantGarde Bk BT"/>
          <w:sz w:val="22"/>
          <w:szCs w:val="22"/>
        </w:rPr>
        <w:t>,</w:t>
      </w:r>
      <w:r w:rsidRPr="00961FE7">
        <w:rPr>
          <w:rFonts w:ascii="AvantGarde Bk BT" w:hAnsi="AvantGarde Bk BT"/>
          <w:sz w:val="22"/>
          <w:szCs w:val="2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71E42F7D" w14:textId="77777777" w:rsidR="005450DF" w:rsidRDefault="005450DF">
      <w:pPr>
        <w:spacing w:after="160" w:line="259" w:lineRule="auto"/>
        <w:rPr>
          <w:rFonts w:ascii="AvantGarde Bk BT" w:hAnsi="AvantGarde Bk BT"/>
          <w:sz w:val="22"/>
          <w:szCs w:val="22"/>
        </w:rPr>
      </w:pPr>
      <w:r>
        <w:rPr>
          <w:rFonts w:ascii="AvantGarde Bk BT" w:hAnsi="AvantGarde Bk BT"/>
          <w:sz w:val="22"/>
          <w:szCs w:val="22"/>
        </w:rPr>
        <w:br w:type="page"/>
      </w:r>
    </w:p>
    <w:p w14:paraId="6B7645DD" w14:textId="59FECADD" w:rsidR="004E3113" w:rsidRPr="00961FE7" w:rsidRDefault="004E3113" w:rsidP="005450DF">
      <w:pPr>
        <w:jc w:val="both"/>
        <w:rPr>
          <w:rFonts w:ascii="AvantGarde Bk BT" w:hAnsi="AvantGarde Bk BT"/>
          <w:sz w:val="22"/>
          <w:szCs w:val="22"/>
        </w:rPr>
      </w:pPr>
      <w:r w:rsidRPr="00961FE7">
        <w:rPr>
          <w:rFonts w:ascii="AvantGarde Bk BT" w:hAnsi="AvantGarde Bk BT"/>
          <w:sz w:val="22"/>
          <w:szCs w:val="22"/>
        </w:rPr>
        <w:lastRenderedPageBreak/>
        <w:t xml:space="preserve">Por lo antes expuesto y fundado, estas Comisiones Permanentes de Educación y de Hacienda tienen a bien proponer al pleno del H. Consejo General Universitario los siguientes: </w:t>
      </w:r>
    </w:p>
    <w:p w14:paraId="336317D0" w14:textId="77777777" w:rsidR="004E3113" w:rsidRPr="00961FE7" w:rsidRDefault="004E3113" w:rsidP="005450DF">
      <w:pPr>
        <w:rPr>
          <w:rFonts w:ascii="AvantGarde Bk BT" w:hAnsi="AvantGarde Bk BT" w:cstheme="minorHAnsi"/>
          <w:sz w:val="22"/>
          <w:szCs w:val="22"/>
        </w:rPr>
      </w:pPr>
    </w:p>
    <w:p w14:paraId="7B954905" w14:textId="4029D687" w:rsidR="004E3113" w:rsidRPr="00961FE7" w:rsidRDefault="001C7D90" w:rsidP="005450DF">
      <w:pPr>
        <w:jc w:val="center"/>
        <w:rPr>
          <w:rFonts w:ascii="AvantGarde Bk BT" w:hAnsi="AvantGarde Bk BT" w:cstheme="minorHAnsi"/>
          <w:b/>
          <w:sz w:val="22"/>
          <w:szCs w:val="22"/>
        </w:rPr>
      </w:pPr>
      <w:r>
        <w:rPr>
          <w:rFonts w:ascii="AvantGarde Bk BT" w:hAnsi="AvantGarde Bk BT" w:cstheme="minorHAnsi"/>
          <w:b/>
          <w:sz w:val="22"/>
          <w:szCs w:val="22"/>
        </w:rPr>
        <w:t>R e s o l u t i v o s</w:t>
      </w:r>
    </w:p>
    <w:p w14:paraId="291F4971" w14:textId="77777777" w:rsidR="004E3113" w:rsidRPr="00961FE7" w:rsidRDefault="004E3113" w:rsidP="005450DF">
      <w:pPr>
        <w:jc w:val="both"/>
        <w:rPr>
          <w:rFonts w:ascii="AvantGarde Bk BT" w:hAnsi="AvantGarde Bk BT" w:cstheme="minorHAnsi"/>
          <w:sz w:val="22"/>
          <w:szCs w:val="22"/>
        </w:rPr>
      </w:pPr>
    </w:p>
    <w:p w14:paraId="30513B02" w14:textId="0C8FDE10" w:rsidR="004E3113" w:rsidRPr="00961FE7" w:rsidRDefault="004E3113" w:rsidP="005450DF">
      <w:pPr>
        <w:autoSpaceDE w:val="0"/>
        <w:autoSpaceDN w:val="0"/>
        <w:adjustRightInd w:val="0"/>
        <w:jc w:val="both"/>
        <w:rPr>
          <w:rFonts w:ascii="AvantGarde Bk BT" w:hAnsi="AvantGarde Bk BT"/>
          <w:sz w:val="22"/>
          <w:szCs w:val="22"/>
        </w:rPr>
      </w:pPr>
      <w:r w:rsidRPr="00961FE7">
        <w:rPr>
          <w:rFonts w:ascii="AvantGarde Bk BT" w:hAnsi="AvantGarde Bk BT"/>
          <w:b/>
          <w:sz w:val="22"/>
          <w:szCs w:val="22"/>
        </w:rPr>
        <w:t>PRIMERO.</w:t>
      </w:r>
      <w:r w:rsidRPr="00961FE7">
        <w:rPr>
          <w:rFonts w:ascii="AvantGarde Bk BT" w:hAnsi="AvantGarde Bk BT"/>
          <w:sz w:val="22"/>
          <w:szCs w:val="22"/>
        </w:rPr>
        <w:t xml:space="preserve"> Se crea</w:t>
      </w:r>
      <w:r w:rsidR="00F47C16">
        <w:rPr>
          <w:rFonts w:ascii="AvantGarde Bk BT" w:hAnsi="AvantGarde Bk BT"/>
          <w:sz w:val="22"/>
          <w:szCs w:val="22"/>
        </w:rPr>
        <w:t xml:space="preserve"> el Programa Educativo de Ingeniería </w:t>
      </w:r>
      <w:r w:rsidR="00777846">
        <w:rPr>
          <w:rFonts w:ascii="AvantGarde Bk BT" w:hAnsi="AvantGarde Bk BT"/>
          <w:sz w:val="22"/>
          <w:szCs w:val="22"/>
        </w:rPr>
        <w:t>en Sistemas Biológicos</w:t>
      </w:r>
      <w:r w:rsidRPr="00961FE7">
        <w:rPr>
          <w:rFonts w:ascii="AvantGarde Bk BT" w:hAnsi="AvantGarde Bk BT"/>
          <w:sz w:val="22"/>
          <w:szCs w:val="22"/>
        </w:rPr>
        <w:t>, para operar en la modalidad escolarizada</w:t>
      </w:r>
      <w:r w:rsidR="006E6B86">
        <w:rPr>
          <w:rFonts w:ascii="AvantGarde Bk BT" w:hAnsi="AvantGarde Bk BT"/>
          <w:sz w:val="22"/>
          <w:szCs w:val="22"/>
        </w:rPr>
        <w:t>,</w:t>
      </w:r>
      <w:r w:rsidRPr="00961FE7">
        <w:rPr>
          <w:rFonts w:ascii="AvantGarde Bk BT" w:hAnsi="AvantGarde Bk BT"/>
          <w:sz w:val="22"/>
          <w:szCs w:val="22"/>
        </w:rPr>
        <w:t xml:space="preserve"> bajo el sistema de créditos, en el Centro Universitario de</w:t>
      </w:r>
      <w:r w:rsidR="00F47C16">
        <w:rPr>
          <w:rFonts w:ascii="AvantGarde Bk BT" w:hAnsi="AvantGarde Bk BT"/>
          <w:sz w:val="22"/>
          <w:szCs w:val="22"/>
        </w:rPr>
        <w:t xml:space="preserve"> los Valles</w:t>
      </w:r>
      <w:r w:rsidR="008C0E73">
        <w:rPr>
          <w:rFonts w:ascii="AvantGarde Bk BT" w:hAnsi="AvantGarde Bk BT"/>
          <w:sz w:val="22"/>
          <w:szCs w:val="22"/>
        </w:rPr>
        <w:t xml:space="preserve"> y el Centro Universitario del Sur</w:t>
      </w:r>
      <w:r w:rsidRPr="00961FE7">
        <w:rPr>
          <w:rFonts w:ascii="AvantGarde Bk BT" w:hAnsi="AvantGarde Bk BT"/>
          <w:sz w:val="22"/>
          <w:szCs w:val="22"/>
        </w:rPr>
        <w:t>, a partir d</w:t>
      </w:r>
      <w:r w:rsidR="00F47C16">
        <w:rPr>
          <w:rFonts w:ascii="AvantGarde Bk BT" w:hAnsi="AvantGarde Bk BT"/>
          <w:sz w:val="22"/>
          <w:szCs w:val="22"/>
        </w:rPr>
        <w:t xml:space="preserve">el ciclo </w:t>
      </w:r>
      <w:r w:rsidR="00F47C16" w:rsidRPr="008C0E73">
        <w:rPr>
          <w:rFonts w:ascii="AvantGarde Bk BT" w:hAnsi="AvantGarde Bk BT"/>
          <w:sz w:val="22"/>
          <w:szCs w:val="22"/>
        </w:rPr>
        <w:t xml:space="preserve">escolar 2016 </w:t>
      </w:r>
      <w:r w:rsidR="00AE7A8D">
        <w:rPr>
          <w:rFonts w:ascii="AvantGarde Bk BT" w:hAnsi="AvantGarde Bk BT"/>
          <w:sz w:val="22"/>
          <w:szCs w:val="22"/>
        </w:rPr>
        <w:t>“</w:t>
      </w:r>
      <w:r w:rsidR="00501710" w:rsidRPr="008C0E73">
        <w:rPr>
          <w:rFonts w:ascii="AvantGarde Bk BT" w:hAnsi="AvantGarde Bk BT"/>
          <w:sz w:val="22"/>
          <w:szCs w:val="22"/>
        </w:rPr>
        <w:t>B</w:t>
      </w:r>
      <w:r w:rsidR="00AE7A8D">
        <w:rPr>
          <w:rFonts w:ascii="AvantGarde Bk BT" w:hAnsi="AvantGarde Bk BT"/>
          <w:sz w:val="22"/>
          <w:szCs w:val="22"/>
        </w:rPr>
        <w:t>”</w:t>
      </w:r>
      <w:r w:rsidRPr="008C0E73">
        <w:rPr>
          <w:rFonts w:ascii="AvantGarde Bk BT" w:hAnsi="AvantGarde Bk BT"/>
          <w:sz w:val="22"/>
          <w:szCs w:val="22"/>
        </w:rPr>
        <w:t>.</w:t>
      </w:r>
      <w:r w:rsidRPr="00961FE7">
        <w:rPr>
          <w:rFonts w:ascii="AvantGarde Bk BT" w:hAnsi="AvantGarde Bk BT"/>
          <w:sz w:val="22"/>
          <w:szCs w:val="22"/>
        </w:rPr>
        <w:t xml:space="preserve"> </w:t>
      </w:r>
    </w:p>
    <w:p w14:paraId="37519617" w14:textId="77777777" w:rsidR="004E3113" w:rsidRPr="00961FE7" w:rsidRDefault="004E3113" w:rsidP="005450DF">
      <w:pPr>
        <w:autoSpaceDE w:val="0"/>
        <w:autoSpaceDN w:val="0"/>
        <w:adjustRightInd w:val="0"/>
        <w:jc w:val="both"/>
        <w:rPr>
          <w:rFonts w:ascii="AvantGarde Bk BT" w:hAnsi="AvantGarde Bk BT" w:cs="Calibri"/>
          <w:b/>
          <w:sz w:val="22"/>
          <w:szCs w:val="22"/>
        </w:rPr>
      </w:pPr>
    </w:p>
    <w:p w14:paraId="4FF7CC71" w14:textId="07630E9E" w:rsidR="004E3113" w:rsidRPr="00961FE7" w:rsidRDefault="004E3113" w:rsidP="005450DF">
      <w:pPr>
        <w:autoSpaceDE w:val="0"/>
        <w:autoSpaceDN w:val="0"/>
        <w:adjustRightInd w:val="0"/>
        <w:jc w:val="both"/>
        <w:rPr>
          <w:rFonts w:ascii="AvantGarde Bk BT" w:hAnsi="AvantGarde Bk BT" w:cs="Calibri"/>
          <w:sz w:val="22"/>
          <w:szCs w:val="22"/>
        </w:rPr>
      </w:pPr>
      <w:r w:rsidRPr="00961FE7">
        <w:rPr>
          <w:rFonts w:ascii="AvantGarde Bk BT" w:hAnsi="AvantGarde Bk BT" w:cs="Calibri"/>
          <w:b/>
          <w:sz w:val="22"/>
          <w:szCs w:val="22"/>
        </w:rPr>
        <w:t>SEGUNDO</w:t>
      </w:r>
      <w:r w:rsidRPr="00961FE7">
        <w:rPr>
          <w:rFonts w:ascii="AvantGarde Bk BT" w:hAnsi="AvantGarde Bk BT" w:cs="Calibri"/>
          <w:sz w:val="22"/>
          <w:szCs w:val="22"/>
        </w:rPr>
        <w:t xml:space="preserve">. El plan de estudio contiene áreas determinadas, con un valor de créditos asignados a cada </w:t>
      </w:r>
      <w:r w:rsidR="00501710">
        <w:rPr>
          <w:rFonts w:ascii="AvantGarde Bk BT" w:hAnsi="AvantGarde Bk BT" w:cs="Calibri"/>
          <w:sz w:val="22"/>
          <w:szCs w:val="22"/>
        </w:rPr>
        <w:t xml:space="preserve">unidad de aprendizaje </w:t>
      </w:r>
      <w:r w:rsidRPr="00961FE7">
        <w:rPr>
          <w:rFonts w:ascii="AvantGarde Bk BT" w:hAnsi="AvantGarde Bk BT" w:cs="Calibri"/>
          <w:sz w:val="22"/>
          <w:szCs w:val="22"/>
        </w:rPr>
        <w:t xml:space="preserve">y un valor global de acuerdo con los requerimientos establecidos por área </w:t>
      </w:r>
      <w:r w:rsidR="00713BD2">
        <w:rPr>
          <w:rFonts w:ascii="AvantGarde Bk BT" w:hAnsi="AvantGarde Bk BT" w:cs="Calibri"/>
          <w:sz w:val="22"/>
          <w:szCs w:val="22"/>
        </w:rPr>
        <w:t xml:space="preserve">de formación </w:t>
      </w:r>
      <w:r w:rsidRPr="00961FE7">
        <w:rPr>
          <w:rFonts w:ascii="AvantGarde Bk BT" w:hAnsi="AvantGarde Bk BT" w:cs="Calibri"/>
          <w:sz w:val="22"/>
          <w:szCs w:val="22"/>
        </w:rPr>
        <w:t xml:space="preserve">para ser cubiertos por los alumnos y que se organiza conforme a la siguiente estructura: </w:t>
      </w:r>
    </w:p>
    <w:p w14:paraId="706AEDF4" w14:textId="77777777" w:rsidR="004E3113" w:rsidRPr="00961FE7" w:rsidRDefault="004E3113" w:rsidP="005450DF">
      <w:pPr>
        <w:autoSpaceDE w:val="0"/>
        <w:autoSpaceDN w:val="0"/>
        <w:adjustRightInd w:val="0"/>
        <w:jc w:val="both"/>
        <w:rPr>
          <w:rFonts w:ascii="AvantGarde Bk BT" w:hAnsi="AvantGarde Bk BT"/>
          <w:sz w:val="22"/>
          <w:szCs w:val="22"/>
        </w:rPr>
      </w:pP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61"/>
        <w:gridCol w:w="1559"/>
        <w:gridCol w:w="1276"/>
      </w:tblGrid>
      <w:tr w:rsidR="004E3113" w:rsidRPr="00F47C16" w14:paraId="687D1E60" w14:textId="77777777" w:rsidTr="00F47C16">
        <w:trPr>
          <w:trHeight w:val="20"/>
        </w:trPr>
        <w:tc>
          <w:tcPr>
            <w:tcW w:w="6461" w:type="dxa"/>
            <w:tcBorders>
              <w:top w:val="single" w:sz="4" w:space="0" w:color="auto"/>
              <w:left w:val="single" w:sz="4" w:space="0" w:color="auto"/>
              <w:bottom w:val="single" w:sz="4" w:space="0" w:color="auto"/>
              <w:right w:val="single" w:sz="4" w:space="0" w:color="auto"/>
            </w:tcBorders>
            <w:vAlign w:val="center"/>
            <w:hideMark/>
          </w:tcPr>
          <w:p w14:paraId="5137A0DA" w14:textId="77777777" w:rsidR="004E3113" w:rsidRPr="00F47C16" w:rsidRDefault="004E3113" w:rsidP="005450DF">
            <w:pPr>
              <w:autoSpaceDE w:val="0"/>
              <w:autoSpaceDN w:val="0"/>
              <w:adjustRightInd w:val="0"/>
              <w:jc w:val="center"/>
              <w:rPr>
                <w:rFonts w:ascii="AvantGarde Bk BT" w:hAnsi="AvantGarde Bk BT" w:cs="Calibri"/>
                <w:b/>
                <w:sz w:val="22"/>
                <w:szCs w:val="22"/>
              </w:rPr>
            </w:pPr>
            <w:r w:rsidRPr="00F47C16">
              <w:rPr>
                <w:rFonts w:ascii="AvantGarde Bk BT" w:hAnsi="AvantGarde Bk BT" w:cs="Calibri"/>
                <w:b/>
                <w:sz w:val="22"/>
                <w:szCs w:val="22"/>
              </w:rPr>
              <w:t>Áreas de formación</w:t>
            </w:r>
          </w:p>
        </w:tc>
        <w:tc>
          <w:tcPr>
            <w:tcW w:w="1559" w:type="dxa"/>
            <w:tcBorders>
              <w:top w:val="single" w:sz="4" w:space="0" w:color="auto"/>
              <w:left w:val="single" w:sz="4" w:space="0" w:color="auto"/>
              <w:bottom w:val="single" w:sz="4" w:space="0" w:color="auto"/>
              <w:right w:val="single" w:sz="4" w:space="0" w:color="auto"/>
            </w:tcBorders>
            <w:hideMark/>
          </w:tcPr>
          <w:p w14:paraId="5E22A4BC" w14:textId="77777777" w:rsidR="004E3113" w:rsidRPr="00F47C16" w:rsidRDefault="004E3113" w:rsidP="005450DF">
            <w:pPr>
              <w:autoSpaceDE w:val="0"/>
              <w:autoSpaceDN w:val="0"/>
              <w:adjustRightInd w:val="0"/>
              <w:jc w:val="center"/>
              <w:rPr>
                <w:rFonts w:ascii="AvantGarde Bk BT" w:hAnsi="AvantGarde Bk BT" w:cs="Calibri"/>
                <w:b/>
                <w:sz w:val="22"/>
                <w:szCs w:val="22"/>
              </w:rPr>
            </w:pPr>
            <w:r w:rsidRPr="00F47C16">
              <w:rPr>
                <w:rFonts w:ascii="AvantGarde Bk BT" w:hAnsi="AvantGarde Bk BT" w:cs="Calibri"/>
                <w:b/>
                <w:sz w:val="22"/>
                <w:szCs w:val="22"/>
              </w:rPr>
              <w:t>Créditos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169C75" w14:textId="77777777" w:rsidR="004E3113" w:rsidRPr="00F47C16" w:rsidRDefault="004E3113" w:rsidP="005450DF">
            <w:pPr>
              <w:autoSpaceDE w:val="0"/>
              <w:autoSpaceDN w:val="0"/>
              <w:adjustRightInd w:val="0"/>
              <w:jc w:val="center"/>
              <w:rPr>
                <w:rFonts w:ascii="AvantGarde Bk BT" w:hAnsi="AvantGarde Bk BT" w:cs="Calibri"/>
                <w:b/>
                <w:sz w:val="22"/>
                <w:szCs w:val="22"/>
              </w:rPr>
            </w:pPr>
            <w:r w:rsidRPr="00F47C16">
              <w:rPr>
                <w:rFonts w:ascii="AvantGarde Bk BT" w:hAnsi="AvantGarde Bk BT" w:cs="Calibri"/>
                <w:b/>
                <w:sz w:val="22"/>
                <w:szCs w:val="22"/>
              </w:rPr>
              <w:t>%</w:t>
            </w:r>
          </w:p>
        </w:tc>
      </w:tr>
      <w:tr w:rsidR="00777846" w:rsidRPr="00F47C16" w14:paraId="03F2C5B7" w14:textId="77777777" w:rsidTr="003B39F9">
        <w:trPr>
          <w:trHeight w:val="20"/>
        </w:trPr>
        <w:tc>
          <w:tcPr>
            <w:tcW w:w="6461" w:type="dxa"/>
            <w:tcBorders>
              <w:top w:val="single" w:sz="4" w:space="0" w:color="auto"/>
              <w:left w:val="single" w:sz="4" w:space="0" w:color="auto"/>
              <w:bottom w:val="single" w:sz="4" w:space="0" w:color="auto"/>
              <w:right w:val="single" w:sz="4" w:space="0" w:color="auto"/>
            </w:tcBorders>
            <w:hideMark/>
          </w:tcPr>
          <w:p w14:paraId="23033C0B" w14:textId="79DCD89D" w:rsidR="00777846" w:rsidRPr="0077784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 xml:space="preserve">Área de formación básica común </w:t>
            </w:r>
          </w:p>
        </w:tc>
        <w:tc>
          <w:tcPr>
            <w:tcW w:w="1559" w:type="dxa"/>
            <w:tcBorders>
              <w:top w:val="single" w:sz="4" w:space="0" w:color="auto"/>
              <w:left w:val="single" w:sz="4" w:space="0" w:color="auto"/>
              <w:bottom w:val="single" w:sz="4" w:space="0" w:color="auto"/>
              <w:right w:val="single" w:sz="4" w:space="0" w:color="auto"/>
            </w:tcBorders>
            <w:hideMark/>
          </w:tcPr>
          <w:p w14:paraId="4E232C71" w14:textId="44E0DD4E" w:rsidR="00777846" w:rsidRPr="00F47C1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136</w:t>
            </w:r>
          </w:p>
        </w:tc>
        <w:tc>
          <w:tcPr>
            <w:tcW w:w="1276" w:type="dxa"/>
            <w:tcBorders>
              <w:top w:val="single" w:sz="4" w:space="0" w:color="auto"/>
              <w:left w:val="single" w:sz="4" w:space="0" w:color="auto"/>
              <w:bottom w:val="single" w:sz="4" w:space="0" w:color="auto"/>
              <w:right w:val="single" w:sz="4" w:space="0" w:color="auto"/>
            </w:tcBorders>
            <w:hideMark/>
          </w:tcPr>
          <w:p w14:paraId="366CB89A" w14:textId="112AA2CB" w:rsidR="00777846" w:rsidRPr="0077784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37.3</w:t>
            </w:r>
          </w:p>
        </w:tc>
      </w:tr>
      <w:tr w:rsidR="00777846" w:rsidRPr="00F47C16" w14:paraId="761ACF6C" w14:textId="77777777" w:rsidTr="003B39F9">
        <w:trPr>
          <w:trHeight w:val="20"/>
        </w:trPr>
        <w:tc>
          <w:tcPr>
            <w:tcW w:w="6461" w:type="dxa"/>
            <w:tcBorders>
              <w:top w:val="single" w:sz="4" w:space="0" w:color="auto"/>
              <w:left w:val="single" w:sz="4" w:space="0" w:color="auto"/>
              <w:bottom w:val="single" w:sz="4" w:space="0" w:color="auto"/>
              <w:right w:val="single" w:sz="4" w:space="0" w:color="auto"/>
            </w:tcBorders>
            <w:hideMark/>
          </w:tcPr>
          <w:p w14:paraId="1397A1D3" w14:textId="31110C88" w:rsidR="00777846" w:rsidRPr="0077784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 xml:space="preserve">Área de formación básica particular </w:t>
            </w:r>
          </w:p>
        </w:tc>
        <w:tc>
          <w:tcPr>
            <w:tcW w:w="1559" w:type="dxa"/>
            <w:tcBorders>
              <w:top w:val="single" w:sz="4" w:space="0" w:color="auto"/>
              <w:left w:val="single" w:sz="4" w:space="0" w:color="auto"/>
              <w:bottom w:val="single" w:sz="4" w:space="0" w:color="auto"/>
              <w:right w:val="single" w:sz="4" w:space="0" w:color="auto"/>
            </w:tcBorders>
            <w:hideMark/>
          </w:tcPr>
          <w:p w14:paraId="3B27D2CD" w14:textId="71873765" w:rsidR="00777846" w:rsidRPr="00F47C1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167</w:t>
            </w:r>
          </w:p>
        </w:tc>
        <w:tc>
          <w:tcPr>
            <w:tcW w:w="1276" w:type="dxa"/>
            <w:tcBorders>
              <w:top w:val="single" w:sz="4" w:space="0" w:color="auto"/>
              <w:left w:val="single" w:sz="4" w:space="0" w:color="auto"/>
              <w:bottom w:val="single" w:sz="4" w:space="0" w:color="auto"/>
              <w:right w:val="single" w:sz="4" w:space="0" w:color="auto"/>
            </w:tcBorders>
            <w:hideMark/>
          </w:tcPr>
          <w:p w14:paraId="01CED054" w14:textId="4027219A" w:rsidR="00777846" w:rsidRPr="0077784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45.</w:t>
            </w:r>
            <w:r w:rsidR="00501710">
              <w:rPr>
                <w:rFonts w:ascii="AvantGarde Bk BT" w:hAnsi="AvantGarde Bk BT" w:cs="Calibri"/>
                <w:sz w:val="22"/>
                <w:szCs w:val="22"/>
              </w:rPr>
              <w:t>7</w:t>
            </w:r>
          </w:p>
        </w:tc>
      </w:tr>
      <w:tr w:rsidR="00777846" w:rsidRPr="00F47C16" w14:paraId="0092B658" w14:textId="77777777" w:rsidTr="003B39F9">
        <w:trPr>
          <w:trHeight w:val="20"/>
        </w:trPr>
        <w:tc>
          <w:tcPr>
            <w:tcW w:w="6461" w:type="dxa"/>
            <w:tcBorders>
              <w:top w:val="single" w:sz="4" w:space="0" w:color="auto"/>
              <w:left w:val="single" w:sz="4" w:space="0" w:color="auto"/>
              <w:bottom w:val="single" w:sz="4" w:space="0" w:color="auto"/>
              <w:right w:val="single" w:sz="4" w:space="0" w:color="auto"/>
            </w:tcBorders>
            <w:shd w:val="clear" w:color="auto" w:fill="auto"/>
            <w:noWrap/>
            <w:hideMark/>
          </w:tcPr>
          <w:p w14:paraId="7D94692E" w14:textId="3CE07429" w:rsidR="00777846" w:rsidRPr="0077784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Área de formación especializante obligatoria</w:t>
            </w:r>
          </w:p>
        </w:tc>
        <w:tc>
          <w:tcPr>
            <w:tcW w:w="1559" w:type="dxa"/>
            <w:tcBorders>
              <w:top w:val="single" w:sz="4" w:space="0" w:color="auto"/>
              <w:left w:val="single" w:sz="4" w:space="0" w:color="auto"/>
              <w:bottom w:val="single" w:sz="4" w:space="0" w:color="auto"/>
              <w:right w:val="single" w:sz="4" w:space="0" w:color="auto"/>
            </w:tcBorders>
            <w:hideMark/>
          </w:tcPr>
          <w:p w14:paraId="4193FFB9" w14:textId="51884D9F" w:rsidR="00777846" w:rsidRPr="00F47C1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30</w:t>
            </w:r>
          </w:p>
        </w:tc>
        <w:tc>
          <w:tcPr>
            <w:tcW w:w="1276" w:type="dxa"/>
            <w:tcBorders>
              <w:top w:val="single" w:sz="4" w:space="0" w:color="auto"/>
              <w:left w:val="single" w:sz="4" w:space="0" w:color="auto"/>
              <w:bottom w:val="single" w:sz="4" w:space="0" w:color="auto"/>
              <w:right w:val="single" w:sz="4" w:space="0" w:color="auto"/>
            </w:tcBorders>
            <w:hideMark/>
          </w:tcPr>
          <w:p w14:paraId="65C63957" w14:textId="0346D97F" w:rsidR="00777846" w:rsidRPr="0077784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8.2</w:t>
            </w:r>
          </w:p>
        </w:tc>
      </w:tr>
      <w:tr w:rsidR="00777846" w:rsidRPr="00F47C16" w14:paraId="61018A2F" w14:textId="77777777" w:rsidTr="003B39F9">
        <w:trPr>
          <w:trHeight w:val="20"/>
        </w:trPr>
        <w:tc>
          <w:tcPr>
            <w:tcW w:w="6461" w:type="dxa"/>
            <w:tcBorders>
              <w:top w:val="single" w:sz="4" w:space="0" w:color="auto"/>
              <w:left w:val="single" w:sz="4" w:space="0" w:color="auto"/>
              <w:bottom w:val="single" w:sz="4" w:space="0" w:color="auto"/>
              <w:right w:val="single" w:sz="4" w:space="0" w:color="auto"/>
            </w:tcBorders>
            <w:shd w:val="clear" w:color="auto" w:fill="auto"/>
            <w:noWrap/>
          </w:tcPr>
          <w:p w14:paraId="176A0B7D" w14:textId="74EC1591" w:rsidR="00777846" w:rsidRPr="00F47C1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Área de formación especializante selectiva</w:t>
            </w:r>
          </w:p>
        </w:tc>
        <w:tc>
          <w:tcPr>
            <w:tcW w:w="1559" w:type="dxa"/>
            <w:tcBorders>
              <w:top w:val="single" w:sz="4" w:space="0" w:color="auto"/>
              <w:left w:val="single" w:sz="4" w:space="0" w:color="auto"/>
              <w:bottom w:val="single" w:sz="4" w:space="0" w:color="auto"/>
              <w:right w:val="single" w:sz="4" w:space="0" w:color="auto"/>
            </w:tcBorders>
          </w:tcPr>
          <w:p w14:paraId="5A4772C2" w14:textId="607C8CF9" w:rsidR="00777846" w:rsidRPr="00F47C1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16</w:t>
            </w:r>
          </w:p>
        </w:tc>
        <w:tc>
          <w:tcPr>
            <w:tcW w:w="1276" w:type="dxa"/>
            <w:tcBorders>
              <w:top w:val="single" w:sz="4" w:space="0" w:color="auto"/>
              <w:left w:val="single" w:sz="4" w:space="0" w:color="auto"/>
              <w:bottom w:val="single" w:sz="4" w:space="0" w:color="auto"/>
              <w:right w:val="single" w:sz="4" w:space="0" w:color="auto"/>
            </w:tcBorders>
          </w:tcPr>
          <w:p w14:paraId="020A523C" w14:textId="1817FEC2" w:rsidR="00777846" w:rsidRPr="00F47C1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4.4</w:t>
            </w:r>
          </w:p>
        </w:tc>
      </w:tr>
      <w:tr w:rsidR="00777846" w:rsidRPr="00F47C16" w14:paraId="6C5B83B5" w14:textId="77777777" w:rsidTr="003B39F9">
        <w:trPr>
          <w:trHeight w:val="20"/>
        </w:trPr>
        <w:tc>
          <w:tcPr>
            <w:tcW w:w="6461" w:type="dxa"/>
            <w:tcBorders>
              <w:top w:val="single" w:sz="4" w:space="0" w:color="auto"/>
              <w:left w:val="single" w:sz="4" w:space="0" w:color="auto"/>
              <w:bottom w:val="single" w:sz="4" w:space="0" w:color="auto"/>
              <w:right w:val="single" w:sz="4" w:space="0" w:color="auto"/>
            </w:tcBorders>
            <w:hideMark/>
          </w:tcPr>
          <w:p w14:paraId="131F045F" w14:textId="5148B22E" w:rsidR="00777846" w:rsidRPr="0077784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Área de formación optativa abierta</w:t>
            </w:r>
          </w:p>
        </w:tc>
        <w:tc>
          <w:tcPr>
            <w:tcW w:w="1559" w:type="dxa"/>
            <w:tcBorders>
              <w:top w:val="single" w:sz="4" w:space="0" w:color="auto"/>
              <w:left w:val="single" w:sz="4" w:space="0" w:color="auto"/>
              <w:bottom w:val="single" w:sz="4" w:space="0" w:color="auto"/>
              <w:right w:val="single" w:sz="4" w:space="0" w:color="auto"/>
            </w:tcBorders>
            <w:hideMark/>
          </w:tcPr>
          <w:p w14:paraId="27F76C15" w14:textId="2D6C9EF6" w:rsidR="00777846" w:rsidRPr="00F47C1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16</w:t>
            </w:r>
          </w:p>
        </w:tc>
        <w:tc>
          <w:tcPr>
            <w:tcW w:w="1276" w:type="dxa"/>
            <w:tcBorders>
              <w:top w:val="single" w:sz="4" w:space="0" w:color="auto"/>
              <w:left w:val="single" w:sz="4" w:space="0" w:color="auto"/>
              <w:bottom w:val="single" w:sz="4" w:space="0" w:color="auto"/>
              <w:right w:val="single" w:sz="4" w:space="0" w:color="auto"/>
            </w:tcBorders>
            <w:hideMark/>
          </w:tcPr>
          <w:p w14:paraId="59FA249D" w14:textId="1905D9E5" w:rsidR="00777846" w:rsidRPr="00777846" w:rsidRDefault="00777846" w:rsidP="005450DF">
            <w:pPr>
              <w:autoSpaceDE w:val="0"/>
              <w:autoSpaceDN w:val="0"/>
              <w:adjustRightInd w:val="0"/>
              <w:jc w:val="center"/>
              <w:rPr>
                <w:rFonts w:ascii="AvantGarde Bk BT" w:hAnsi="AvantGarde Bk BT" w:cs="Calibri"/>
                <w:sz w:val="22"/>
                <w:szCs w:val="22"/>
              </w:rPr>
            </w:pPr>
            <w:r w:rsidRPr="00777846">
              <w:rPr>
                <w:rFonts w:ascii="AvantGarde Bk BT" w:hAnsi="AvantGarde Bk BT" w:cs="Calibri"/>
                <w:sz w:val="22"/>
                <w:szCs w:val="22"/>
              </w:rPr>
              <w:t>4.4</w:t>
            </w:r>
          </w:p>
        </w:tc>
      </w:tr>
      <w:tr w:rsidR="00777846" w:rsidRPr="00F47C16" w14:paraId="0F6B6CA3" w14:textId="77777777" w:rsidTr="003B39F9">
        <w:trPr>
          <w:trHeight w:val="20"/>
        </w:trPr>
        <w:tc>
          <w:tcPr>
            <w:tcW w:w="6461" w:type="dxa"/>
            <w:tcBorders>
              <w:top w:val="single" w:sz="4" w:space="0" w:color="auto"/>
              <w:left w:val="single" w:sz="4" w:space="0" w:color="auto"/>
              <w:bottom w:val="single" w:sz="4" w:space="0" w:color="auto"/>
              <w:right w:val="single" w:sz="4" w:space="0" w:color="auto"/>
            </w:tcBorders>
            <w:hideMark/>
          </w:tcPr>
          <w:p w14:paraId="0DD8AD72" w14:textId="57035FBC" w:rsidR="00777846" w:rsidRPr="00777846" w:rsidRDefault="00777846" w:rsidP="005450DF">
            <w:pPr>
              <w:autoSpaceDE w:val="0"/>
              <w:autoSpaceDN w:val="0"/>
              <w:adjustRightInd w:val="0"/>
              <w:jc w:val="center"/>
              <w:rPr>
                <w:rFonts w:ascii="AvantGarde Bk BT" w:hAnsi="AvantGarde Bk BT" w:cs="Calibri"/>
                <w:b/>
                <w:sz w:val="22"/>
                <w:szCs w:val="22"/>
              </w:rPr>
            </w:pPr>
            <w:r w:rsidRPr="00777846">
              <w:rPr>
                <w:rFonts w:ascii="AvantGarde Bk BT" w:hAnsi="AvantGarde Bk BT" w:cs="Calibri"/>
                <w:b/>
                <w:sz w:val="22"/>
                <w:szCs w:val="22"/>
              </w:rPr>
              <w:t>Número mínimo total de créditos para optar por el grado:</w:t>
            </w:r>
          </w:p>
        </w:tc>
        <w:tc>
          <w:tcPr>
            <w:tcW w:w="1559" w:type="dxa"/>
            <w:tcBorders>
              <w:top w:val="single" w:sz="4" w:space="0" w:color="auto"/>
              <w:left w:val="single" w:sz="4" w:space="0" w:color="auto"/>
              <w:bottom w:val="single" w:sz="4" w:space="0" w:color="auto"/>
              <w:right w:val="single" w:sz="4" w:space="0" w:color="auto"/>
            </w:tcBorders>
            <w:hideMark/>
          </w:tcPr>
          <w:p w14:paraId="4C82971A" w14:textId="42CAB12D" w:rsidR="00777846" w:rsidRPr="00F47C16" w:rsidRDefault="00777846" w:rsidP="005450DF">
            <w:pPr>
              <w:autoSpaceDE w:val="0"/>
              <w:autoSpaceDN w:val="0"/>
              <w:adjustRightInd w:val="0"/>
              <w:jc w:val="center"/>
              <w:rPr>
                <w:rFonts w:ascii="AvantGarde Bk BT" w:hAnsi="AvantGarde Bk BT" w:cs="Calibri"/>
                <w:b/>
                <w:sz w:val="22"/>
                <w:szCs w:val="22"/>
              </w:rPr>
            </w:pPr>
            <w:r w:rsidRPr="00777846">
              <w:rPr>
                <w:rFonts w:ascii="AvantGarde Bk BT" w:hAnsi="AvantGarde Bk BT" w:cs="Calibri"/>
                <w:b/>
                <w:sz w:val="22"/>
                <w:szCs w:val="22"/>
              </w:rPr>
              <w:t>365</w:t>
            </w:r>
          </w:p>
        </w:tc>
        <w:tc>
          <w:tcPr>
            <w:tcW w:w="1276" w:type="dxa"/>
            <w:tcBorders>
              <w:top w:val="single" w:sz="4" w:space="0" w:color="auto"/>
              <w:left w:val="single" w:sz="4" w:space="0" w:color="auto"/>
              <w:bottom w:val="single" w:sz="4" w:space="0" w:color="auto"/>
              <w:right w:val="single" w:sz="4" w:space="0" w:color="auto"/>
            </w:tcBorders>
            <w:hideMark/>
          </w:tcPr>
          <w:p w14:paraId="48EB8C1F" w14:textId="7E0FFA0E" w:rsidR="00777846" w:rsidRPr="00F47C16" w:rsidRDefault="00777846" w:rsidP="005450DF">
            <w:pPr>
              <w:autoSpaceDE w:val="0"/>
              <w:autoSpaceDN w:val="0"/>
              <w:adjustRightInd w:val="0"/>
              <w:jc w:val="center"/>
              <w:rPr>
                <w:rFonts w:ascii="AvantGarde Bk BT" w:hAnsi="AvantGarde Bk BT" w:cs="Calibri"/>
                <w:b/>
                <w:sz w:val="22"/>
                <w:szCs w:val="22"/>
              </w:rPr>
            </w:pPr>
            <w:r w:rsidRPr="00777846">
              <w:rPr>
                <w:rFonts w:ascii="AvantGarde Bk BT" w:hAnsi="AvantGarde Bk BT" w:cs="Calibri"/>
                <w:b/>
                <w:sz w:val="22"/>
                <w:szCs w:val="22"/>
              </w:rPr>
              <w:t>100</w:t>
            </w:r>
          </w:p>
        </w:tc>
      </w:tr>
    </w:tbl>
    <w:p w14:paraId="273367DB" w14:textId="77777777" w:rsidR="004E3113" w:rsidRPr="00F47C16" w:rsidRDefault="004E3113" w:rsidP="005450DF">
      <w:pPr>
        <w:autoSpaceDE w:val="0"/>
        <w:autoSpaceDN w:val="0"/>
        <w:adjustRightInd w:val="0"/>
        <w:jc w:val="both"/>
        <w:rPr>
          <w:rFonts w:ascii="AvantGarde Bk BT" w:hAnsi="AvantGarde Bk BT" w:cs="Calibri"/>
          <w:b/>
          <w:sz w:val="22"/>
          <w:szCs w:val="22"/>
        </w:rPr>
      </w:pPr>
    </w:p>
    <w:p w14:paraId="330183B6" w14:textId="77777777" w:rsidR="00EE638B" w:rsidRDefault="00EE638B">
      <w:pPr>
        <w:spacing w:after="160" w:line="259" w:lineRule="auto"/>
        <w:rPr>
          <w:rFonts w:ascii="AvantGarde Bk BT" w:hAnsi="AvantGarde Bk BT"/>
          <w:b/>
          <w:sz w:val="22"/>
          <w:szCs w:val="22"/>
        </w:rPr>
      </w:pPr>
      <w:r>
        <w:rPr>
          <w:rFonts w:ascii="AvantGarde Bk BT" w:hAnsi="AvantGarde Bk BT"/>
          <w:b/>
          <w:sz w:val="22"/>
          <w:szCs w:val="22"/>
        </w:rPr>
        <w:br w:type="page"/>
      </w:r>
    </w:p>
    <w:p w14:paraId="7A2410B3" w14:textId="36D56146" w:rsidR="00F47C16" w:rsidRPr="00F47C16" w:rsidRDefault="00F47C16" w:rsidP="005450DF">
      <w:pPr>
        <w:jc w:val="both"/>
        <w:rPr>
          <w:rFonts w:ascii="AvantGarde Bk BT" w:hAnsi="AvantGarde Bk BT"/>
          <w:sz w:val="22"/>
          <w:szCs w:val="22"/>
        </w:rPr>
      </w:pPr>
      <w:r w:rsidRPr="00F47C16">
        <w:rPr>
          <w:rFonts w:ascii="AvantGarde Bk BT" w:hAnsi="AvantGarde Bk BT"/>
          <w:b/>
          <w:sz w:val="22"/>
          <w:szCs w:val="22"/>
        </w:rPr>
        <w:lastRenderedPageBreak/>
        <w:t>TERCERO.</w:t>
      </w:r>
      <w:r w:rsidRPr="00F47C16">
        <w:rPr>
          <w:rFonts w:ascii="AvantGarde Bk BT" w:hAnsi="AvantGarde Bk BT"/>
          <w:sz w:val="22"/>
          <w:szCs w:val="22"/>
        </w:rPr>
        <w:t xml:space="preserve"> Las unidades de aprendizaje correspondientes al plan de estudios de Ingeniería </w:t>
      </w:r>
      <w:r w:rsidR="008C0E73">
        <w:rPr>
          <w:rFonts w:ascii="AvantGarde Bk BT" w:hAnsi="AvantGarde Bk BT"/>
          <w:sz w:val="22"/>
          <w:szCs w:val="22"/>
        </w:rPr>
        <w:t>en Sistemas Biológicos</w:t>
      </w:r>
      <w:r w:rsidRPr="00F47C16">
        <w:rPr>
          <w:rFonts w:ascii="AvantGarde Bk BT" w:hAnsi="AvantGarde Bk BT"/>
          <w:sz w:val="22"/>
          <w:szCs w:val="22"/>
        </w:rPr>
        <w:t xml:space="preserve"> se describen a continuación, por área de formación:</w:t>
      </w:r>
    </w:p>
    <w:p w14:paraId="5C26A951" w14:textId="77777777" w:rsidR="00EE638B" w:rsidRDefault="00EE638B" w:rsidP="00EE638B">
      <w:pPr>
        <w:pStyle w:val="Cuerpo"/>
      </w:pPr>
    </w:p>
    <w:p w14:paraId="72EACC5F" w14:textId="77777777" w:rsidR="00777846" w:rsidRPr="00777846" w:rsidRDefault="00777846" w:rsidP="00EE638B">
      <w:pPr>
        <w:pStyle w:val="Cuerpo"/>
      </w:pPr>
      <w:r w:rsidRPr="00777846">
        <w:t>ÁREA DE FORMACIÓN BÁSICA COMÚN</w:t>
      </w:r>
    </w:p>
    <w:p w14:paraId="34AF3CD7" w14:textId="77777777" w:rsidR="00777846" w:rsidRPr="00777846" w:rsidRDefault="00777846" w:rsidP="00EE638B">
      <w:pPr>
        <w:pStyle w:val="Cuerpo"/>
      </w:pPr>
    </w:p>
    <w:tbl>
      <w:tblPr>
        <w:tblW w:w="0" w:type="auto"/>
        <w:jc w:val="center"/>
        <w:tblLayout w:type="fixed"/>
        <w:tblLook w:val="0000" w:firstRow="0" w:lastRow="0" w:firstColumn="0" w:lastColumn="0" w:noHBand="0" w:noVBand="0"/>
      </w:tblPr>
      <w:tblGrid>
        <w:gridCol w:w="3139"/>
        <w:gridCol w:w="850"/>
        <w:gridCol w:w="1134"/>
        <w:gridCol w:w="1276"/>
        <w:gridCol w:w="1276"/>
        <w:gridCol w:w="1203"/>
      </w:tblGrid>
      <w:tr w:rsidR="00777846" w:rsidRPr="002A777B" w14:paraId="5B806653"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1BDE656" w14:textId="77777777" w:rsidR="00777846" w:rsidRPr="002A777B" w:rsidRDefault="00777846" w:rsidP="00EE638B">
            <w:pPr>
              <w:pStyle w:val="Cuerpo"/>
              <w:rPr>
                <w:b/>
              </w:rPr>
            </w:pPr>
            <w:r w:rsidRPr="002A777B">
              <w:rPr>
                <w:b/>
              </w:rPr>
              <w:t>Unidades de aprendizaje</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D3A501A" w14:textId="77777777" w:rsidR="00777846" w:rsidRPr="002A777B" w:rsidRDefault="00777846" w:rsidP="00EE638B">
            <w:pPr>
              <w:pStyle w:val="Cuerpo"/>
              <w:rPr>
                <w:b/>
              </w:rPr>
            </w:pPr>
            <w:r w:rsidRPr="002A777B">
              <w:rPr>
                <w:b/>
              </w:rPr>
              <w:t>Tipo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11FCDA3" w14:textId="77777777" w:rsidR="00777846" w:rsidRPr="002A777B" w:rsidRDefault="00777846" w:rsidP="00EE638B">
            <w:pPr>
              <w:pStyle w:val="Cuerpo"/>
              <w:rPr>
                <w:b/>
              </w:rPr>
            </w:pPr>
            <w:r w:rsidRPr="002A777B">
              <w:rPr>
                <w:b/>
              </w:rPr>
              <w:t>Horas teoría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C20B80A" w14:textId="77777777" w:rsidR="00777846" w:rsidRPr="002A777B" w:rsidRDefault="00777846" w:rsidP="00EE638B">
            <w:pPr>
              <w:pStyle w:val="Cuerpo"/>
              <w:rPr>
                <w:b/>
              </w:rPr>
            </w:pPr>
            <w:r w:rsidRPr="002A777B">
              <w:rPr>
                <w:b/>
              </w:rPr>
              <w:t>Horas práctica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E411898" w14:textId="77777777" w:rsidR="00777846" w:rsidRPr="002A777B" w:rsidRDefault="00777846" w:rsidP="00EE638B">
            <w:pPr>
              <w:pStyle w:val="Cuerpo"/>
              <w:rPr>
                <w:b/>
              </w:rPr>
            </w:pPr>
            <w:r w:rsidRPr="002A777B">
              <w:rPr>
                <w:b/>
              </w:rPr>
              <w:t>Horas totales</w:t>
            </w:r>
          </w:p>
        </w:tc>
        <w:tc>
          <w:tcPr>
            <w:tcW w:w="12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2596B91" w14:textId="77777777" w:rsidR="00777846" w:rsidRPr="002A777B" w:rsidRDefault="00777846" w:rsidP="00EE638B">
            <w:pPr>
              <w:pStyle w:val="Cuerpo"/>
              <w:rPr>
                <w:b/>
              </w:rPr>
            </w:pPr>
            <w:r w:rsidRPr="002A777B">
              <w:rPr>
                <w:b/>
              </w:rPr>
              <w:t>Créditos</w:t>
            </w:r>
          </w:p>
        </w:tc>
      </w:tr>
      <w:tr w:rsidR="00777846" w:rsidRPr="003703EA" w14:paraId="4A5880C4"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E27762" w14:textId="77777777" w:rsidR="00777846" w:rsidRPr="007F37DF" w:rsidRDefault="00777846" w:rsidP="00EE638B">
            <w:pPr>
              <w:pStyle w:val="Cuerpo"/>
            </w:pPr>
            <w:r w:rsidRPr="007F37DF">
              <w:t>Matemáticas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0AE6C1"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43797E" w14:textId="77777777" w:rsidR="00777846" w:rsidRPr="007F37DF" w:rsidRDefault="00777846" w:rsidP="00EE638B">
            <w:pPr>
              <w:pStyle w:val="Cuerpo"/>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98A886" w14:textId="77777777" w:rsidR="00777846" w:rsidRPr="007F37DF" w:rsidRDefault="00777846" w:rsidP="00EE638B">
            <w:pPr>
              <w:pStyle w:val="Cuerpo"/>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85D6AD" w14:textId="77777777" w:rsidR="00777846" w:rsidRPr="007F37DF" w:rsidRDefault="00777846" w:rsidP="00EE638B">
            <w:pPr>
              <w:pStyle w:val="Cuerpo"/>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8974F5" w14:textId="77777777" w:rsidR="00777846" w:rsidRPr="007F37DF" w:rsidRDefault="00777846" w:rsidP="00EE638B">
            <w:pPr>
              <w:pStyle w:val="Cuerpo"/>
            </w:pPr>
            <w:r w:rsidRPr="007F37DF">
              <w:t>8</w:t>
            </w:r>
          </w:p>
        </w:tc>
      </w:tr>
      <w:tr w:rsidR="00777846" w:rsidRPr="003703EA" w14:paraId="12C385C6"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50CE06" w14:textId="77777777" w:rsidR="00777846" w:rsidRPr="007F37DF" w:rsidRDefault="00777846" w:rsidP="00EE638B">
            <w:pPr>
              <w:pStyle w:val="Cuerpo"/>
            </w:pPr>
            <w:r w:rsidRPr="007F37DF">
              <w:t>Bioinformática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FC8874"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0BC6E5"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DA29AA"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7D3CDF"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94EFE1" w14:textId="77777777" w:rsidR="00777846" w:rsidRPr="007F37DF" w:rsidRDefault="00777846" w:rsidP="00EE638B">
            <w:pPr>
              <w:pStyle w:val="Cuerpo"/>
            </w:pPr>
            <w:r w:rsidRPr="007F37DF">
              <w:t>8</w:t>
            </w:r>
          </w:p>
        </w:tc>
      </w:tr>
      <w:tr w:rsidR="00777846" w:rsidRPr="003703EA" w14:paraId="1221567C"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EFBA25" w14:textId="77777777" w:rsidR="00777846" w:rsidRPr="00EE638B" w:rsidRDefault="00777846" w:rsidP="00EE638B">
            <w:pPr>
              <w:pStyle w:val="Cuerpo"/>
            </w:pPr>
            <w:r w:rsidRPr="00EE638B">
              <w:t>Sistemas de control muestreado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C506A5"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9C9C50"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25A7FE"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AA8992"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6C9F1F" w14:textId="77777777" w:rsidR="00777846" w:rsidRPr="007F37DF" w:rsidRDefault="00777846" w:rsidP="00EE638B">
            <w:pPr>
              <w:pStyle w:val="Cuerpo"/>
            </w:pPr>
            <w:r w:rsidRPr="007F37DF">
              <w:t>8</w:t>
            </w:r>
          </w:p>
        </w:tc>
      </w:tr>
      <w:tr w:rsidR="00777846" w:rsidRPr="003703EA" w14:paraId="0CCD1AC8"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FF8E04" w14:textId="77777777" w:rsidR="00777846" w:rsidRPr="007F37DF" w:rsidRDefault="00777846" w:rsidP="00EE638B">
            <w:pPr>
              <w:pStyle w:val="Cuerpo"/>
            </w:pPr>
            <w:r w:rsidRPr="007F37DF">
              <w:t>Física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F8076C"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417727"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84E07F"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A52D00"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BC09B5" w14:textId="77777777" w:rsidR="00777846" w:rsidRPr="007F37DF" w:rsidRDefault="00777846" w:rsidP="00EE638B">
            <w:pPr>
              <w:pStyle w:val="Cuerpo"/>
            </w:pPr>
            <w:r w:rsidRPr="007F37DF">
              <w:t>8</w:t>
            </w:r>
          </w:p>
        </w:tc>
      </w:tr>
      <w:tr w:rsidR="00777846" w:rsidRPr="003703EA" w14:paraId="2818C086"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891CB6" w14:textId="77777777" w:rsidR="00777846" w:rsidRPr="007F37DF" w:rsidRDefault="00777846" w:rsidP="00EE638B">
            <w:pPr>
              <w:pStyle w:val="Cuerpo"/>
            </w:pPr>
            <w:r w:rsidRPr="007F37DF">
              <w:t>Química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1F327B"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E073A5"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C16E6A"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B59A85"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F5BB22" w14:textId="77777777" w:rsidR="00777846" w:rsidRPr="007F37DF" w:rsidRDefault="00777846" w:rsidP="00EE638B">
            <w:pPr>
              <w:pStyle w:val="Cuerpo"/>
            </w:pPr>
            <w:r w:rsidRPr="007F37DF">
              <w:t>8</w:t>
            </w:r>
          </w:p>
        </w:tc>
      </w:tr>
      <w:tr w:rsidR="00777846" w:rsidRPr="003703EA" w14:paraId="3EE87F3B"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9E9EDC" w14:textId="77777777" w:rsidR="00777846" w:rsidRPr="007F37DF" w:rsidRDefault="00777846" w:rsidP="00EE638B">
            <w:pPr>
              <w:pStyle w:val="Cuerpo"/>
            </w:pPr>
            <w:r w:rsidRPr="007F37DF">
              <w:t>Bioquímica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414805"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74C972"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610E41"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6CA668"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38D8F8" w14:textId="77777777" w:rsidR="00777846" w:rsidRPr="007F37DF" w:rsidRDefault="00777846" w:rsidP="00EE638B">
            <w:pPr>
              <w:pStyle w:val="Cuerpo"/>
            </w:pPr>
            <w:r w:rsidRPr="007F37DF">
              <w:t>8</w:t>
            </w:r>
          </w:p>
        </w:tc>
      </w:tr>
      <w:tr w:rsidR="00777846" w:rsidRPr="003703EA" w14:paraId="705FF932"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65CBCD" w14:textId="1EB97540" w:rsidR="00777846" w:rsidRPr="007F37DF" w:rsidRDefault="00777846" w:rsidP="00EE638B">
            <w:pPr>
              <w:pStyle w:val="Cuerpo"/>
            </w:pPr>
            <w:r w:rsidRPr="007F37DF">
              <w:t>Biología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4881B6"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A52844"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068A01"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E8FEEA"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88137A" w14:textId="77777777" w:rsidR="00777846" w:rsidRPr="007F37DF" w:rsidRDefault="00777846" w:rsidP="00EE638B">
            <w:pPr>
              <w:pStyle w:val="Cuerpo"/>
            </w:pPr>
            <w:r w:rsidRPr="007F37DF">
              <w:t>8</w:t>
            </w:r>
          </w:p>
        </w:tc>
      </w:tr>
      <w:tr w:rsidR="00777846" w:rsidRPr="003703EA" w14:paraId="2E85B6CC"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E7F71D" w14:textId="77777777" w:rsidR="00777846" w:rsidRPr="007F37DF" w:rsidRDefault="00777846" w:rsidP="00EE638B">
            <w:pPr>
              <w:pStyle w:val="Estilodetabla2"/>
            </w:pPr>
            <w:r w:rsidRPr="007F37DF">
              <w:t>Fisicoquímica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FFE86D"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849615"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7E8076"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133117"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4F33DF" w14:textId="77777777" w:rsidR="00777846" w:rsidRPr="007F37DF" w:rsidRDefault="00777846" w:rsidP="00EE638B">
            <w:pPr>
              <w:pStyle w:val="Cuerpo"/>
            </w:pPr>
            <w:r w:rsidRPr="007F37DF">
              <w:t>8</w:t>
            </w:r>
          </w:p>
        </w:tc>
      </w:tr>
      <w:tr w:rsidR="00777846" w:rsidRPr="003703EA" w14:paraId="6AE9C41A"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C28035" w14:textId="77777777" w:rsidR="00777846" w:rsidRPr="007F37DF" w:rsidRDefault="00777846" w:rsidP="00EE638B">
            <w:pPr>
              <w:pStyle w:val="Estilodetabla2"/>
            </w:pPr>
            <w:r w:rsidRPr="007F37DF">
              <w:t>Biología molecular</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BD51C2"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F67DE1"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480B11"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D34FD"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468F06" w14:textId="77777777" w:rsidR="00777846" w:rsidRPr="007F37DF" w:rsidRDefault="00777846" w:rsidP="00EE638B">
            <w:pPr>
              <w:pStyle w:val="Estilodetabla2"/>
            </w:pPr>
            <w:r w:rsidRPr="007F37DF">
              <w:t>8</w:t>
            </w:r>
          </w:p>
        </w:tc>
      </w:tr>
      <w:tr w:rsidR="00777846" w:rsidRPr="003703EA" w14:paraId="779CF02B"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14FB01" w14:textId="77777777" w:rsidR="00777846" w:rsidRPr="007F37DF" w:rsidRDefault="00777846" w:rsidP="00EE638B">
            <w:pPr>
              <w:pStyle w:val="Estilodetabla2"/>
            </w:pPr>
            <w:r w:rsidRPr="007F37DF">
              <w:t>Biología celular</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EE1C06"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B5D0AC"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131CB2"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4093B5"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6F65B1" w14:textId="77777777" w:rsidR="00777846" w:rsidRPr="007F37DF" w:rsidRDefault="00777846" w:rsidP="00EE638B">
            <w:pPr>
              <w:pStyle w:val="Estilodetabla2"/>
            </w:pPr>
            <w:r w:rsidRPr="007F37DF">
              <w:t>8</w:t>
            </w:r>
          </w:p>
        </w:tc>
      </w:tr>
      <w:tr w:rsidR="00777846" w:rsidRPr="003703EA" w14:paraId="05F80103"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B69CA7" w14:textId="77777777" w:rsidR="00777846" w:rsidRPr="007F37DF" w:rsidRDefault="00777846" w:rsidP="00EE638B">
            <w:pPr>
              <w:pStyle w:val="Estilodetabla2"/>
            </w:pPr>
            <w:r w:rsidRPr="007F37DF">
              <w:t>Microbiología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A49666"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2A97D5"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0F7284"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A8E4E7"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625F8B" w14:textId="77777777" w:rsidR="00777846" w:rsidRPr="007F37DF" w:rsidRDefault="00777846" w:rsidP="00EE638B">
            <w:pPr>
              <w:pStyle w:val="Estilodetabla2"/>
            </w:pPr>
            <w:r w:rsidRPr="007F37DF">
              <w:t>8</w:t>
            </w:r>
          </w:p>
        </w:tc>
      </w:tr>
      <w:tr w:rsidR="00777846" w:rsidRPr="003703EA" w14:paraId="4107140F"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4B7555" w14:textId="77777777" w:rsidR="00777846" w:rsidRPr="007F37DF" w:rsidRDefault="00777846" w:rsidP="00EE638B">
            <w:pPr>
              <w:pStyle w:val="Estilodetabla2"/>
            </w:pPr>
            <w:r w:rsidRPr="007F37DF">
              <w:t>Histología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E0FBEB"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2D4F7F"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4F8EE9"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2A36F8"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8B9604" w14:textId="77777777" w:rsidR="00777846" w:rsidRPr="007F37DF" w:rsidRDefault="00777846" w:rsidP="00EE638B">
            <w:pPr>
              <w:pStyle w:val="Estilodetabla2"/>
            </w:pPr>
            <w:r w:rsidRPr="007F37DF">
              <w:t>8</w:t>
            </w:r>
          </w:p>
        </w:tc>
      </w:tr>
      <w:tr w:rsidR="00777846" w:rsidRPr="003703EA" w14:paraId="03F64A30"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995FFC" w14:textId="77777777" w:rsidR="00777846" w:rsidRPr="007F37DF" w:rsidRDefault="00777846" w:rsidP="00EE638B">
            <w:pPr>
              <w:pStyle w:val="Estilodetabla2"/>
            </w:pPr>
            <w:r w:rsidRPr="007F37DF">
              <w:t>Fisiología general</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042CE6"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B520A"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C72558"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F08765"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871325" w14:textId="77777777" w:rsidR="00777846" w:rsidRPr="007F37DF" w:rsidRDefault="00777846" w:rsidP="00EE638B">
            <w:pPr>
              <w:pStyle w:val="Estilodetabla2"/>
            </w:pPr>
            <w:r w:rsidRPr="007F37DF">
              <w:t>8</w:t>
            </w:r>
          </w:p>
        </w:tc>
      </w:tr>
      <w:tr w:rsidR="00777846" w:rsidRPr="003703EA" w14:paraId="24F7BD78"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88BB74" w14:textId="77777777" w:rsidR="00777846" w:rsidRPr="007F37DF" w:rsidRDefault="00777846" w:rsidP="00EE638B">
            <w:pPr>
              <w:pStyle w:val="Estilodetabla2"/>
            </w:pPr>
            <w:r w:rsidRPr="007F37DF">
              <w:t>Bioética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8C0478"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943354"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81FF26"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262248"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FDF6F4" w14:textId="77777777" w:rsidR="00777846" w:rsidRPr="007F37DF" w:rsidRDefault="00777846" w:rsidP="00EE638B">
            <w:pPr>
              <w:pStyle w:val="Estilodetabla2"/>
            </w:pPr>
            <w:r w:rsidRPr="007F37DF">
              <w:t>8</w:t>
            </w:r>
          </w:p>
        </w:tc>
      </w:tr>
      <w:tr w:rsidR="00777846" w:rsidRPr="003703EA" w14:paraId="32ED9914"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2C5B5E" w14:textId="77777777" w:rsidR="00777846" w:rsidRPr="007F37DF" w:rsidRDefault="00777846" w:rsidP="00EE638B">
            <w:pPr>
              <w:pStyle w:val="Estilodetabla2"/>
            </w:pPr>
            <w:r w:rsidRPr="007F37DF">
              <w:t>Toxicología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B9F685"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333032"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CCCCF4"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DF577F"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2C9F72" w14:textId="77777777" w:rsidR="00777846" w:rsidRPr="007F37DF" w:rsidRDefault="00777846" w:rsidP="00EE638B">
            <w:pPr>
              <w:pStyle w:val="Estilodetabla2"/>
            </w:pPr>
            <w:r w:rsidRPr="007F37DF">
              <w:t>8</w:t>
            </w:r>
          </w:p>
        </w:tc>
      </w:tr>
      <w:tr w:rsidR="00777846" w:rsidRPr="003703EA" w14:paraId="665EE593"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1664BD" w14:textId="77777777" w:rsidR="00777846" w:rsidRPr="007F37DF" w:rsidRDefault="00777846" w:rsidP="00EE638B">
            <w:pPr>
              <w:pStyle w:val="Estilodetabla2"/>
            </w:pPr>
            <w:r w:rsidRPr="007F37DF">
              <w:t>Genética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2383A5"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7E3ABE"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A050C9"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47E69E"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670CB3" w14:textId="77777777" w:rsidR="00777846" w:rsidRPr="007F37DF" w:rsidRDefault="00777846" w:rsidP="00EE638B">
            <w:pPr>
              <w:pStyle w:val="Estilodetabla2"/>
            </w:pPr>
            <w:r w:rsidRPr="007F37DF">
              <w:t>8</w:t>
            </w:r>
          </w:p>
        </w:tc>
      </w:tr>
      <w:tr w:rsidR="00777846" w:rsidRPr="003703EA" w14:paraId="79ED9309"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9A1B3B" w14:textId="77777777" w:rsidR="00777846" w:rsidRPr="007F37DF" w:rsidRDefault="00777846" w:rsidP="00EE638B">
            <w:pPr>
              <w:pStyle w:val="Estilodetabla2"/>
            </w:pPr>
            <w:r w:rsidRPr="007F37DF">
              <w:t>Ecología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1396AC" w14:textId="77777777" w:rsidR="00777846" w:rsidRPr="007F37DF" w:rsidRDefault="00777846" w:rsidP="00EE638B">
            <w:pPr>
              <w:pStyle w:val="Cuerpo"/>
            </w:pPr>
            <w:r w:rsidRPr="007F37DF">
              <w: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88486F" w14:textId="77777777" w:rsidR="00777846" w:rsidRPr="007F37DF" w:rsidRDefault="00777846" w:rsidP="00EE638B">
            <w:pPr>
              <w:pStyle w:val="Estilodetabla2"/>
            </w:pPr>
            <w:r w:rsidRPr="007F37DF">
              <w:t>48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4F9F38" w14:textId="77777777" w:rsidR="00777846" w:rsidRPr="007F37DF" w:rsidRDefault="00777846" w:rsidP="00EE638B">
            <w:pPr>
              <w:pStyle w:val="Estilodetabla2"/>
            </w:pPr>
            <w:r w:rsidRPr="007F37DF">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9BF978" w14:textId="77777777" w:rsidR="00777846" w:rsidRPr="007F37DF" w:rsidRDefault="00777846" w:rsidP="00EE638B">
            <w:pPr>
              <w:pStyle w:val="Estilodetabla2"/>
            </w:pPr>
            <w:r w:rsidRPr="007F37DF">
              <w:t>80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BE2711" w14:textId="77777777" w:rsidR="00777846" w:rsidRPr="007F37DF" w:rsidRDefault="00777846" w:rsidP="00EE638B">
            <w:pPr>
              <w:pStyle w:val="Estilodetabla2"/>
            </w:pPr>
            <w:r w:rsidRPr="007F37DF">
              <w:t>8</w:t>
            </w:r>
          </w:p>
        </w:tc>
      </w:tr>
      <w:tr w:rsidR="00777846" w:rsidRPr="002A777B" w14:paraId="033ACEA5" w14:textId="77777777" w:rsidTr="003B39F9">
        <w:trPr>
          <w:cantSplit/>
          <w:trHeight w:val="20"/>
          <w:jc w:val="center"/>
        </w:trPr>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2EB4A3" w14:textId="77777777" w:rsidR="00777846" w:rsidRPr="002A777B" w:rsidRDefault="00777846" w:rsidP="00EE638B">
            <w:pPr>
              <w:pStyle w:val="Cuerpo"/>
              <w:rPr>
                <w:b/>
              </w:rPr>
            </w:pPr>
            <w:r w:rsidRPr="002A777B">
              <w:rPr>
                <w:b/>
              </w:rPr>
              <w:t>Totales: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D48823" w14:textId="77777777" w:rsidR="00777846" w:rsidRPr="002A777B" w:rsidRDefault="00777846" w:rsidP="00EE638B">
            <w:pPr>
              <w:pStyle w:val="Cuerpo"/>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778606" w14:textId="77777777" w:rsidR="00777846" w:rsidRPr="002A777B" w:rsidRDefault="00777846" w:rsidP="00EE638B">
            <w:pPr>
              <w:pStyle w:val="Cuerpo"/>
              <w:rPr>
                <w:b/>
              </w:rPr>
            </w:pPr>
            <w:r w:rsidRPr="002A777B">
              <w:rPr>
                <w:b/>
              </w:rPr>
              <w:fldChar w:fldCharType="begin"/>
            </w:r>
            <w:r w:rsidRPr="002A777B">
              <w:rPr>
                <w:b/>
              </w:rPr>
              <w:instrText xml:space="preserve"> = SUM(C2:C18) \# "0" \* MERGEFORMAT</w:instrText>
            </w:r>
            <w:r w:rsidRPr="002A777B">
              <w:rPr>
                <w:b/>
              </w:rPr>
              <w:fldChar w:fldCharType="separate"/>
            </w:r>
            <w:r w:rsidRPr="002A777B">
              <w:rPr>
                <w:b/>
              </w:rPr>
              <w:t>816</w:t>
            </w:r>
            <w:r w:rsidRPr="002A777B">
              <w:rPr>
                <w:b/>
              </w:rP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5D6FD1" w14:textId="77777777" w:rsidR="00777846" w:rsidRPr="002A777B" w:rsidRDefault="00777846" w:rsidP="00EE638B">
            <w:pPr>
              <w:pStyle w:val="Cuerpo"/>
              <w:rPr>
                <w:b/>
              </w:rPr>
            </w:pPr>
            <w:r w:rsidRPr="002A777B">
              <w:rPr>
                <w:b/>
              </w:rPr>
              <w:fldChar w:fldCharType="begin"/>
            </w:r>
            <w:r w:rsidRPr="002A777B">
              <w:rPr>
                <w:b/>
              </w:rPr>
              <w:instrText xml:space="preserve"> = SUM(D2:D18) \# "0" \* MERGEFORMAT</w:instrText>
            </w:r>
            <w:r w:rsidRPr="002A777B">
              <w:rPr>
                <w:b/>
              </w:rPr>
              <w:fldChar w:fldCharType="separate"/>
            </w:r>
            <w:r w:rsidRPr="002A777B">
              <w:rPr>
                <w:b/>
              </w:rPr>
              <w:t>544</w:t>
            </w:r>
            <w:r w:rsidRPr="002A777B">
              <w:rPr>
                <w:b/>
              </w:rP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978462" w14:textId="77777777" w:rsidR="00777846" w:rsidRPr="002A777B" w:rsidRDefault="00777846" w:rsidP="00EE638B">
            <w:pPr>
              <w:pStyle w:val="Cuerpo"/>
              <w:rPr>
                <w:b/>
              </w:rPr>
            </w:pPr>
            <w:r w:rsidRPr="002A777B">
              <w:rPr>
                <w:b/>
              </w:rPr>
              <w:fldChar w:fldCharType="begin"/>
            </w:r>
            <w:r w:rsidRPr="002A777B">
              <w:rPr>
                <w:b/>
              </w:rPr>
              <w:instrText xml:space="preserve"> = SUM(E2:E18) \# "0" \* MERGEFORMAT</w:instrText>
            </w:r>
            <w:r w:rsidRPr="002A777B">
              <w:rPr>
                <w:b/>
              </w:rPr>
              <w:fldChar w:fldCharType="separate"/>
            </w:r>
            <w:r w:rsidRPr="002A777B">
              <w:rPr>
                <w:b/>
              </w:rPr>
              <w:t>1360</w:t>
            </w:r>
            <w:r w:rsidRPr="002A777B">
              <w:rPr>
                <w:b/>
              </w:rPr>
              <w:fldChar w:fldCharType="end"/>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BE8D2D" w14:textId="77777777" w:rsidR="00777846" w:rsidRPr="002A777B" w:rsidRDefault="00777846" w:rsidP="00EE638B">
            <w:pPr>
              <w:pStyle w:val="Cuerpo"/>
              <w:rPr>
                <w:b/>
              </w:rPr>
            </w:pPr>
            <w:r w:rsidRPr="002A777B">
              <w:rPr>
                <w:b/>
              </w:rPr>
              <w:fldChar w:fldCharType="begin"/>
            </w:r>
            <w:r w:rsidRPr="002A777B">
              <w:rPr>
                <w:b/>
              </w:rPr>
              <w:instrText xml:space="preserve"> = SUM(F2:F18) \# "0" \* MERGEFORMAT</w:instrText>
            </w:r>
            <w:r w:rsidRPr="002A777B">
              <w:rPr>
                <w:b/>
              </w:rPr>
              <w:fldChar w:fldCharType="separate"/>
            </w:r>
            <w:r w:rsidRPr="002A777B">
              <w:rPr>
                <w:b/>
              </w:rPr>
              <w:t>136</w:t>
            </w:r>
            <w:r w:rsidRPr="002A777B">
              <w:rPr>
                <w:b/>
              </w:rPr>
              <w:fldChar w:fldCharType="end"/>
            </w:r>
          </w:p>
        </w:tc>
      </w:tr>
    </w:tbl>
    <w:p w14:paraId="02163483" w14:textId="77777777" w:rsidR="00777846" w:rsidRDefault="00777846" w:rsidP="00EE638B">
      <w:pPr>
        <w:pStyle w:val="Cuerpo"/>
      </w:pPr>
    </w:p>
    <w:p w14:paraId="518C317B" w14:textId="77777777" w:rsidR="00EE638B" w:rsidRDefault="00EE638B">
      <w:pPr>
        <w:spacing w:after="160" w:line="259" w:lineRule="auto"/>
        <w:rPr>
          <w:rFonts w:ascii="AvantGarde Bk BT" w:hAnsi="AvantGarde Bk BT" w:cs="Helvetica"/>
          <w:color w:val="000000"/>
          <w:sz w:val="20"/>
          <w:szCs w:val="22"/>
          <w:lang w:val="es-ES_tradnl" w:eastAsia="es-ES"/>
        </w:rPr>
      </w:pPr>
      <w:r>
        <w:br w:type="page"/>
      </w:r>
    </w:p>
    <w:p w14:paraId="142E41A5" w14:textId="2908CC23" w:rsidR="00777846" w:rsidRPr="00777846" w:rsidRDefault="00777846" w:rsidP="00EE638B">
      <w:pPr>
        <w:pStyle w:val="Cuerpo"/>
      </w:pPr>
      <w:r w:rsidRPr="00777846">
        <w:lastRenderedPageBreak/>
        <w:t xml:space="preserve">ÁREA DE FORMACIÓN BÁSICA PARTICULAR </w:t>
      </w:r>
    </w:p>
    <w:p w14:paraId="4D9916A1" w14:textId="77777777" w:rsidR="00777846" w:rsidRPr="00777846" w:rsidRDefault="00777846" w:rsidP="00EE638B">
      <w:pPr>
        <w:pStyle w:val="Cuerpo"/>
      </w:pPr>
    </w:p>
    <w:tbl>
      <w:tblPr>
        <w:tblW w:w="8948" w:type="dxa"/>
        <w:tblInd w:w="108" w:type="dxa"/>
        <w:tblLayout w:type="fixed"/>
        <w:tblLook w:val="0000" w:firstRow="0" w:lastRow="0" w:firstColumn="0" w:lastColumn="0" w:noHBand="0" w:noVBand="0"/>
      </w:tblPr>
      <w:tblGrid>
        <w:gridCol w:w="3091"/>
        <w:gridCol w:w="992"/>
        <w:gridCol w:w="992"/>
        <w:gridCol w:w="1418"/>
        <w:gridCol w:w="1134"/>
        <w:gridCol w:w="1321"/>
      </w:tblGrid>
      <w:tr w:rsidR="00777846" w:rsidRPr="002A777B" w14:paraId="153027A7" w14:textId="77777777" w:rsidTr="003B39F9">
        <w:trPr>
          <w:cantSplit/>
          <w:trHeight w:hRule="exact" w:val="567"/>
        </w:trPr>
        <w:tc>
          <w:tcPr>
            <w:tcW w:w="3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5060777" w14:textId="77777777" w:rsidR="00777846" w:rsidRPr="002A777B" w:rsidRDefault="00777846" w:rsidP="00EE638B">
            <w:pPr>
              <w:pStyle w:val="Cuerpo"/>
              <w:rPr>
                <w:b/>
              </w:rPr>
            </w:pPr>
            <w:r w:rsidRPr="002A777B">
              <w:rPr>
                <w:b/>
              </w:rPr>
              <w:t>Unidades de aprendizaje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3592610" w14:textId="77777777" w:rsidR="00777846" w:rsidRPr="002A777B" w:rsidRDefault="00777846" w:rsidP="00EE638B">
            <w:pPr>
              <w:pStyle w:val="Cuerpo"/>
              <w:rPr>
                <w:b/>
              </w:rPr>
            </w:pPr>
            <w:r w:rsidRPr="002A777B">
              <w:rPr>
                <w:b/>
              </w:rPr>
              <w:t>Tipo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E1618BE" w14:textId="77777777" w:rsidR="00777846" w:rsidRPr="002A777B" w:rsidRDefault="00777846" w:rsidP="00EE638B">
            <w:pPr>
              <w:pStyle w:val="Cuerpo"/>
              <w:rPr>
                <w:b/>
              </w:rPr>
            </w:pPr>
            <w:r w:rsidRPr="002A777B">
              <w:rPr>
                <w:b/>
              </w:rPr>
              <w:t>Horas teoría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0BFFE33" w14:textId="77777777" w:rsidR="00777846" w:rsidRPr="002A777B" w:rsidRDefault="00777846" w:rsidP="00EE638B">
            <w:pPr>
              <w:pStyle w:val="Cuerpo"/>
              <w:rPr>
                <w:b/>
              </w:rPr>
            </w:pPr>
            <w:r w:rsidRPr="002A777B">
              <w:rPr>
                <w:b/>
              </w:rPr>
              <w:t>Horas práctica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087C7CF" w14:textId="77777777" w:rsidR="00777846" w:rsidRPr="002A777B" w:rsidRDefault="00777846" w:rsidP="00EE638B">
            <w:pPr>
              <w:pStyle w:val="Cuerpo"/>
              <w:rPr>
                <w:b/>
              </w:rPr>
            </w:pPr>
            <w:r w:rsidRPr="002A777B">
              <w:rPr>
                <w:b/>
              </w:rPr>
              <w:t>Horas totales</w:t>
            </w:r>
          </w:p>
        </w:tc>
        <w:tc>
          <w:tcPr>
            <w:tcW w:w="13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40955E0" w14:textId="77777777" w:rsidR="00777846" w:rsidRPr="002A777B" w:rsidRDefault="00777846" w:rsidP="00EE638B">
            <w:pPr>
              <w:pStyle w:val="Cuerpo"/>
              <w:rPr>
                <w:b/>
              </w:rPr>
            </w:pPr>
            <w:r w:rsidRPr="002A777B">
              <w:rPr>
                <w:b/>
              </w:rPr>
              <w:t>Créditos</w:t>
            </w:r>
          </w:p>
        </w:tc>
      </w:tr>
      <w:tr w:rsidR="00777846" w:rsidRPr="00D201E3" w14:paraId="59AAB2D0"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6DEAC3" w14:textId="77777777" w:rsidR="00777846" w:rsidRPr="00777846" w:rsidRDefault="00777846" w:rsidP="00EE638B">
            <w:pPr>
              <w:pStyle w:val="Estilodetabla2"/>
            </w:pPr>
            <w:r w:rsidRPr="00777846">
              <w:t>Diseños bioexperimentales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D4246A" w14:textId="77777777" w:rsidR="00777846" w:rsidRPr="007F37DF" w:rsidRDefault="00777846" w:rsidP="00EE638B">
            <w:pPr>
              <w:pStyle w:val="Cuerpo"/>
            </w:pPr>
            <w:r w:rsidRPr="007F37DF">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85CDCD"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34FC68"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C3C779"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C82E72" w14:textId="77777777" w:rsidR="00777846" w:rsidRPr="00777846" w:rsidRDefault="00777846" w:rsidP="00EE638B">
            <w:pPr>
              <w:pStyle w:val="Estilodetabla2"/>
            </w:pPr>
            <w:r w:rsidRPr="00777846">
              <w:t>8</w:t>
            </w:r>
          </w:p>
        </w:tc>
      </w:tr>
      <w:tr w:rsidR="00777846" w:rsidRPr="00D201E3" w14:paraId="79840DD1"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9AC8E2" w14:textId="77777777" w:rsidR="00777846" w:rsidRPr="00777846" w:rsidRDefault="00777846" w:rsidP="00EE638B">
            <w:pPr>
              <w:pStyle w:val="Estilodetabla2"/>
            </w:pPr>
            <w:r w:rsidRPr="00777846">
              <w:t>Bioprogramación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19281F" w14:textId="77777777" w:rsidR="00777846" w:rsidRPr="007F37DF" w:rsidRDefault="00777846" w:rsidP="00EE638B">
            <w:pPr>
              <w:pStyle w:val="Cuerpo"/>
            </w:pPr>
            <w:r w:rsidRPr="007F37DF">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24F291"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7AA58E"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2DFC3F"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32D78D" w14:textId="77777777" w:rsidR="00777846" w:rsidRPr="00777846" w:rsidRDefault="00777846" w:rsidP="00EE638B">
            <w:pPr>
              <w:pStyle w:val="Estilodetabla2"/>
            </w:pPr>
            <w:r w:rsidRPr="00777846">
              <w:t>8</w:t>
            </w:r>
          </w:p>
        </w:tc>
      </w:tr>
      <w:tr w:rsidR="00777846" w:rsidRPr="00D201E3" w14:paraId="5A21E8F0"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1303B5" w14:textId="77777777" w:rsidR="00777846" w:rsidRPr="00777846" w:rsidRDefault="00777846" w:rsidP="00EE638B">
            <w:pPr>
              <w:pStyle w:val="Estilodetabla2"/>
            </w:pPr>
            <w:r w:rsidRPr="00777846">
              <w:t>Sistemas ambientales y energéticos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822F77" w14:textId="77777777" w:rsidR="00777846" w:rsidRPr="007F37DF" w:rsidRDefault="00777846" w:rsidP="00EE638B">
            <w:pPr>
              <w:pStyle w:val="Cuerpo"/>
            </w:pPr>
            <w:r w:rsidRPr="007F37DF">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63B39B"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EE372B"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C7622F"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0E7EC4" w14:textId="77777777" w:rsidR="00777846" w:rsidRPr="00777846" w:rsidRDefault="00777846" w:rsidP="00EE638B">
            <w:pPr>
              <w:pStyle w:val="Estilodetabla2"/>
            </w:pPr>
            <w:r w:rsidRPr="00777846">
              <w:t>8</w:t>
            </w:r>
          </w:p>
        </w:tc>
      </w:tr>
      <w:tr w:rsidR="00777846" w:rsidRPr="00D201E3" w14:paraId="05DE3A25"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F220D1" w14:textId="77777777" w:rsidR="00777846" w:rsidRPr="00EE638B" w:rsidRDefault="00777846" w:rsidP="00EE638B">
            <w:pPr>
              <w:pStyle w:val="Estilodetabla2"/>
            </w:pPr>
            <w:r w:rsidRPr="00EE638B">
              <w:t>Elementos de bioingeniería eléctrica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E1E5C4"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386300"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3AC5D3"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C40CC9"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2B72C2" w14:textId="77777777" w:rsidR="00777846" w:rsidRPr="00777846" w:rsidRDefault="00777846" w:rsidP="00EE638B">
            <w:pPr>
              <w:pStyle w:val="Estilodetabla2"/>
            </w:pPr>
            <w:r w:rsidRPr="00777846">
              <w:t>8</w:t>
            </w:r>
          </w:p>
        </w:tc>
      </w:tr>
      <w:tr w:rsidR="00777846" w:rsidRPr="00D201E3" w14:paraId="544A460A"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6963BA" w14:textId="77777777" w:rsidR="00777846" w:rsidRPr="00777846" w:rsidRDefault="00777846" w:rsidP="00EE638B">
            <w:pPr>
              <w:pStyle w:val="Estilodetabla2"/>
            </w:pPr>
            <w:r w:rsidRPr="00777846">
              <w:t>Biomecánica de fluidos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239896"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A166F1"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F70B16"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71152B"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460C15" w14:textId="77777777" w:rsidR="00777846" w:rsidRPr="00777846" w:rsidRDefault="00777846" w:rsidP="00EE638B">
            <w:pPr>
              <w:pStyle w:val="Estilodetabla2"/>
            </w:pPr>
            <w:r w:rsidRPr="00777846">
              <w:t>8</w:t>
            </w:r>
          </w:p>
        </w:tc>
      </w:tr>
      <w:tr w:rsidR="00777846" w:rsidRPr="00D201E3" w14:paraId="2162C286"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6DC141" w14:textId="1A57AC6C" w:rsidR="00777846" w:rsidRPr="00EE638B" w:rsidRDefault="00777846" w:rsidP="00EE638B">
            <w:pPr>
              <w:pStyle w:val="Estilodetabla2"/>
              <w:rPr>
                <w:sz w:val="18"/>
              </w:rPr>
            </w:pPr>
            <w:r w:rsidRPr="00EE638B">
              <w:rPr>
                <w:sz w:val="18"/>
              </w:rPr>
              <w:t>Diseño, programación y modelado de sistemas biológicos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9BC05E"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2FA33F"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96A492"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34321B"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731112" w14:textId="77777777" w:rsidR="00777846" w:rsidRPr="00777846" w:rsidRDefault="00777846" w:rsidP="00EE638B">
            <w:pPr>
              <w:pStyle w:val="Estilodetabla2"/>
            </w:pPr>
            <w:r w:rsidRPr="00777846">
              <w:t>8</w:t>
            </w:r>
          </w:p>
        </w:tc>
      </w:tr>
      <w:tr w:rsidR="00777846" w:rsidRPr="00D201E3" w14:paraId="0D36B9FC"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CD4021" w14:textId="77777777" w:rsidR="00777846" w:rsidRPr="00777846" w:rsidRDefault="00777846" w:rsidP="00EE638B">
            <w:pPr>
              <w:pStyle w:val="Estilodetabla2"/>
            </w:pPr>
            <w:r w:rsidRPr="00777846">
              <w:t>Modelos experimentales en SB</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222DB2"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3FDB3C"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CA50E8"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8EB264"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5E858F" w14:textId="77777777" w:rsidR="00777846" w:rsidRPr="00777846" w:rsidRDefault="00777846" w:rsidP="00EE638B">
            <w:pPr>
              <w:pStyle w:val="Estilodetabla2"/>
            </w:pPr>
            <w:r w:rsidRPr="00777846">
              <w:t>8</w:t>
            </w:r>
          </w:p>
        </w:tc>
      </w:tr>
      <w:tr w:rsidR="00777846" w:rsidRPr="00D201E3" w14:paraId="6BB148E9" w14:textId="77777777" w:rsidTr="00EE638B">
        <w:trPr>
          <w:cantSplit/>
          <w:trHeight w:val="480"/>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89B5C4" w14:textId="77777777" w:rsidR="00777846" w:rsidRPr="00777846" w:rsidRDefault="00777846" w:rsidP="00EE638B">
            <w:pPr>
              <w:pStyle w:val="Estilodetabla2"/>
            </w:pPr>
            <w:r w:rsidRPr="00777846">
              <w:t>Bioingenería y control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0EE30A"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28D15F"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F50214"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5D8791"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269866" w14:textId="77777777" w:rsidR="00777846" w:rsidRPr="00777846" w:rsidRDefault="00777846" w:rsidP="00EE638B">
            <w:pPr>
              <w:pStyle w:val="Estilodetabla2"/>
            </w:pPr>
            <w:r w:rsidRPr="00777846">
              <w:t>8</w:t>
            </w:r>
          </w:p>
        </w:tc>
      </w:tr>
      <w:tr w:rsidR="00777846" w:rsidRPr="00D201E3" w14:paraId="3C23B576"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46F3E8" w14:textId="77777777" w:rsidR="00777846" w:rsidRPr="00777846" w:rsidRDefault="00777846" w:rsidP="00EE638B">
            <w:pPr>
              <w:pStyle w:val="Estilodetabla2"/>
            </w:pPr>
            <w:r w:rsidRPr="00777846">
              <w:t>Biomateriales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07B611"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E07927"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9491E0"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AD2DDE"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C58247" w14:textId="77777777" w:rsidR="00777846" w:rsidRPr="00777846" w:rsidRDefault="00777846" w:rsidP="00EE638B">
            <w:pPr>
              <w:pStyle w:val="Estilodetabla2"/>
            </w:pPr>
            <w:r w:rsidRPr="00777846">
              <w:t>8</w:t>
            </w:r>
          </w:p>
        </w:tc>
      </w:tr>
      <w:tr w:rsidR="00777846" w:rsidRPr="00D201E3" w14:paraId="6D4F78B4"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F53746" w14:textId="77777777" w:rsidR="00777846" w:rsidRPr="00777846" w:rsidRDefault="00777846" w:rsidP="00EE638B">
            <w:pPr>
              <w:pStyle w:val="Estilodetabla2"/>
            </w:pPr>
            <w:r w:rsidRPr="00777846">
              <w:t>Sistemas biológicos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56563E"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374BE1"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670241"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CE59D9"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599255" w14:textId="77777777" w:rsidR="00777846" w:rsidRPr="00777846" w:rsidRDefault="00777846" w:rsidP="00EE638B">
            <w:pPr>
              <w:pStyle w:val="Estilodetabla2"/>
            </w:pPr>
            <w:r w:rsidRPr="00777846">
              <w:t>8</w:t>
            </w:r>
          </w:p>
        </w:tc>
      </w:tr>
      <w:tr w:rsidR="00777846" w:rsidRPr="00D201E3" w14:paraId="2BF7100B"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D68994" w14:textId="77777777" w:rsidR="00777846" w:rsidRPr="00777846" w:rsidRDefault="00777846" w:rsidP="00EE638B">
            <w:pPr>
              <w:pStyle w:val="Estilodetabla2"/>
            </w:pPr>
            <w:r w:rsidRPr="00777846">
              <w:t>Biología sintética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68B3BA"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C3D2EA"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7F4E06"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E10F0C"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0B3B84" w14:textId="77777777" w:rsidR="00777846" w:rsidRPr="00777846" w:rsidRDefault="00777846" w:rsidP="00EE638B">
            <w:pPr>
              <w:pStyle w:val="Estilodetabla2"/>
            </w:pPr>
            <w:r w:rsidRPr="00777846">
              <w:t>8</w:t>
            </w:r>
          </w:p>
        </w:tc>
      </w:tr>
      <w:tr w:rsidR="00777846" w:rsidRPr="00D201E3" w14:paraId="1317A10F"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2F4EB6" w14:textId="77777777" w:rsidR="00777846" w:rsidRPr="00777846" w:rsidRDefault="00777846" w:rsidP="00EE638B">
            <w:pPr>
              <w:pStyle w:val="Estilodetabla2"/>
            </w:pPr>
            <w:r w:rsidRPr="00777846">
              <w:t>Biomecánica molecular,</w:t>
            </w:r>
          </w:p>
          <w:p w14:paraId="71EB785A" w14:textId="77777777" w:rsidR="00777846" w:rsidRPr="00777846" w:rsidRDefault="00777846" w:rsidP="00EE638B">
            <w:pPr>
              <w:pStyle w:val="Estilodetabla2"/>
            </w:pPr>
            <w:r w:rsidRPr="00777846">
              <w:t>celular y de tejidos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750589"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6247E4"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6CB7B1"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CFCE2D"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257C20" w14:textId="77777777" w:rsidR="00777846" w:rsidRPr="00777846" w:rsidRDefault="00777846" w:rsidP="00EE638B">
            <w:pPr>
              <w:pStyle w:val="Estilodetabla2"/>
            </w:pPr>
            <w:r w:rsidRPr="00777846">
              <w:t>8</w:t>
            </w:r>
          </w:p>
        </w:tc>
      </w:tr>
      <w:tr w:rsidR="00777846" w:rsidRPr="00D201E3" w14:paraId="4EBC8702"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8A703A" w14:textId="77777777" w:rsidR="00777846" w:rsidRPr="00777846" w:rsidRDefault="00777846" w:rsidP="00EE638B">
            <w:pPr>
              <w:pStyle w:val="Estilodetabla2"/>
            </w:pPr>
            <w:r w:rsidRPr="00777846">
              <w:t>Diseños experimentales aplicados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002841"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150E85"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DAD40B"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0567A9"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66AB0B" w14:textId="77777777" w:rsidR="00777846" w:rsidRPr="00777846" w:rsidRDefault="00777846" w:rsidP="00EE638B">
            <w:pPr>
              <w:pStyle w:val="Estilodetabla2"/>
            </w:pPr>
            <w:r w:rsidRPr="00777846">
              <w:t>8</w:t>
            </w:r>
          </w:p>
        </w:tc>
      </w:tr>
      <w:tr w:rsidR="00777846" w:rsidRPr="00D201E3" w14:paraId="77F47169"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94328A" w14:textId="77777777" w:rsidR="00777846" w:rsidRPr="00777846" w:rsidRDefault="00777846" w:rsidP="00EE638B">
            <w:pPr>
              <w:pStyle w:val="Estilodetabla2"/>
            </w:pPr>
            <w:r w:rsidRPr="00777846">
              <w:t>Biosensores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63B7AB"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89E54E"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2E8E11"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0D0CE0"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B3BA07" w14:textId="77777777" w:rsidR="00777846" w:rsidRPr="00777846" w:rsidRDefault="00777846" w:rsidP="00EE638B">
            <w:pPr>
              <w:pStyle w:val="Estilodetabla2"/>
            </w:pPr>
            <w:r w:rsidRPr="00777846">
              <w:t>8</w:t>
            </w:r>
          </w:p>
        </w:tc>
      </w:tr>
      <w:tr w:rsidR="00777846" w:rsidRPr="00D201E3" w14:paraId="0F7993E0" w14:textId="77777777" w:rsidTr="00EE638B">
        <w:trPr>
          <w:cantSplit/>
          <w:trHeight w:val="480"/>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AFC54C" w14:textId="77777777" w:rsidR="00777846" w:rsidRPr="00777846" w:rsidRDefault="00777846" w:rsidP="00EE638B">
            <w:pPr>
              <w:pStyle w:val="Estilodetabla2"/>
            </w:pPr>
            <w:r w:rsidRPr="00777846">
              <w:t>Genómica y proteómica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30F410"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0FE29A"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751126"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1FCB86"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CFC305" w14:textId="77777777" w:rsidR="00777846" w:rsidRPr="00777846" w:rsidRDefault="00777846" w:rsidP="00EE638B">
            <w:pPr>
              <w:pStyle w:val="Estilodetabla2"/>
            </w:pPr>
            <w:r w:rsidRPr="00777846">
              <w:t>8</w:t>
            </w:r>
          </w:p>
        </w:tc>
      </w:tr>
      <w:tr w:rsidR="00EE638B" w:rsidRPr="002A777B" w14:paraId="21043013" w14:textId="77777777" w:rsidTr="00604E8B">
        <w:trPr>
          <w:cantSplit/>
          <w:trHeight w:hRule="exact" w:val="567"/>
        </w:trPr>
        <w:tc>
          <w:tcPr>
            <w:tcW w:w="3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7115EE8" w14:textId="77777777" w:rsidR="00EE638B" w:rsidRPr="002A777B" w:rsidRDefault="00EE638B" w:rsidP="00604E8B">
            <w:pPr>
              <w:pStyle w:val="Cuerpo"/>
              <w:rPr>
                <w:b/>
              </w:rPr>
            </w:pPr>
            <w:r w:rsidRPr="002A777B">
              <w:rPr>
                <w:b/>
              </w:rPr>
              <w:lastRenderedPageBreak/>
              <w:t>Unidades de aprendizaje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072B49D" w14:textId="77777777" w:rsidR="00EE638B" w:rsidRPr="002A777B" w:rsidRDefault="00EE638B" w:rsidP="00604E8B">
            <w:pPr>
              <w:pStyle w:val="Cuerpo"/>
              <w:rPr>
                <w:b/>
              </w:rPr>
            </w:pPr>
            <w:r w:rsidRPr="002A777B">
              <w:rPr>
                <w:b/>
              </w:rPr>
              <w:t>Tipo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B87A5B4" w14:textId="77777777" w:rsidR="00EE638B" w:rsidRPr="002A777B" w:rsidRDefault="00EE638B" w:rsidP="00604E8B">
            <w:pPr>
              <w:pStyle w:val="Cuerpo"/>
              <w:rPr>
                <w:b/>
              </w:rPr>
            </w:pPr>
            <w:r w:rsidRPr="002A777B">
              <w:rPr>
                <w:b/>
              </w:rPr>
              <w:t>Horas teoría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DECCCD8" w14:textId="77777777" w:rsidR="00EE638B" w:rsidRPr="002A777B" w:rsidRDefault="00EE638B" w:rsidP="00604E8B">
            <w:pPr>
              <w:pStyle w:val="Cuerpo"/>
              <w:rPr>
                <w:b/>
              </w:rPr>
            </w:pPr>
            <w:r w:rsidRPr="002A777B">
              <w:rPr>
                <w:b/>
              </w:rPr>
              <w:t>Horas práctica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07B6E3B" w14:textId="77777777" w:rsidR="00EE638B" w:rsidRPr="002A777B" w:rsidRDefault="00EE638B" w:rsidP="00604E8B">
            <w:pPr>
              <w:pStyle w:val="Cuerpo"/>
              <w:rPr>
                <w:b/>
              </w:rPr>
            </w:pPr>
            <w:r w:rsidRPr="002A777B">
              <w:rPr>
                <w:b/>
              </w:rPr>
              <w:t>Horas totales</w:t>
            </w:r>
          </w:p>
        </w:tc>
        <w:tc>
          <w:tcPr>
            <w:tcW w:w="13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A40BF9F" w14:textId="77777777" w:rsidR="00EE638B" w:rsidRPr="002A777B" w:rsidRDefault="00EE638B" w:rsidP="00604E8B">
            <w:pPr>
              <w:pStyle w:val="Cuerpo"/>
              <w:rPr>
                <w:b/>
              </w:rPr>
            </w:pPr>
            <w:r w:rsidRPr="002A777B">
              <w:rPr>
                <w:b/>
              </w:rPr>
              <w:t>Créditos</w:t>
            </w:r>
          </w:p>
        </w:tc>
      </w:tr>
      <w:tr w:rsidR="00777846" w:rsidRPr="00D201E3" w14:paraId="21D88D25"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2AB1FF" w14:textId="77777777" w:rsidR="00777846" w:rsidRPr="00777846" w:rsidRDefault="00777846" w:rsidP="00EE638B">
            <w:pPr>
              <w:pStyle w:val="Estilodetabla2"/>
            </w:pPr>
            <w:r w:rsidRPr="00777846">
              <w:t>Biomedicina y aplicaciones biotecnológicas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FB5143"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695813"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64978F"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172DCE"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44FE31" w14:textId="77777777" w:rsidR="00777846" w:rsidRPr="00777846" w:rsidRDefault="00777846" w:rsidP="00EE638B">
            <w:pPr>
              <w:pStyle w:val="Estilodetabla2"/>
            </w:pPr>
            <w:r w:rsidRPr="00777846">
              <w:t>8</w:t>
            </w:r>
          </w:p>
        </w:tc>
      </w:tr>
      <w:tr w:rsidR="00777846" w:rsidRPr="00D201E3" w14:paraId="205CD6F9"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AB9B49" w14:textId="77777777" w:rsidR="00777846" w:rsidRPr="00777846" w:rsidRDefault="00777846" w:rsidP="00EE638B">
            <w:pPr>
              <w:pStyle w:val="Estilodetabla2"/>
            </w:pPr>
            <w:r w:rsidRPr="00777846">
              <w:t>Instrumentación en biotecnología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710700"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266FC7"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9B0AE5"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FDD8B8"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6FE97A" w14:textId="77777777" w:rsidR="00777846" w:rsidRPr="00777846" w:rsidRDefault="00777846" w:rsidP="00EE638B">
            <w:pPr>
              <w:pStyle w:val="Estilodetabla2"/>
            </w:pPr>
            <w:r w:rsidRPr="00777846">
              <w:t>8</w:t>
            </w:r>
          </w:p>
        </w:tc>
      </w:tr>
      <w:tr w:rsidR="00777846" w:rsidRPr="00D201E3" w14:paraId="266DB18C"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AFC648" w14:textId="77777777" w:rsidR="00777846" w:rsidRPr="00777846" w:rsidRDefault="00777846" w:rsidP="00EE638B">
            <w:pPr>
              <w:pStyle w:val="Estilodetabla2"/>
            </w:pPr>
            <w:r w:rsidRPr="00777846">
              <w:t>Desarrollo biotecnológico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567800"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46422F"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65E908"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A99738"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1B2BD7" w14:textId="77777777" w:rsidR="00777846" w:rsidRPr="00777846" w:rsidRDefault="00777846" w:rsidP="00EE638B">
            <w:pPr>
              <w:pStyle w:val="Estilodetabla2"/>
            </w:pPr>
            <w:r w:rsidRPr="00777846">
              <w:t>8</w:t>
            </w:r>
          </w:p>
        </w:tc>
      </w:tr>
      <w:tr w:rsidR="00777846" w:rsidRPr="00D201E3" w14:paraId="6E07C6B7"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41048D" w14:textId="77777777" w:rsidR="00777846" w:rsidRPr="00777846" w:rsidRDefault="00777846" w:rsidP="00EE638B">
            <w:pPr>
              <w:pStyle w:val="Estilodetabla2"/>
            </w:pPr>
            <w:r w:rsidRPr="00777846">
              <w:t>Microsocopia e imagenología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587402" w14:textId="77777777" w:rsidR="00777846" w:rsidRPr="00777846" w:rsidRDefault="00777846" w:rsidP="00EE638B">
            <w:pPr>
              <w:pStyle w:val="Estilodetabla2"/>
            </w:pPr>
            <w:r w:rsidRPr="00777846">
              <w:t>C</w:t>
            </w:r>
          </w:p>
        </w:tc>
        <w:tc>
          <w:tcPr>
            <w:tcW w:w="992" w:type="dxa"/>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126741F4" w14:textId="77777777" w:rsidR="00777846" w:rsidRPr="00777846" w:rsidRDefault="00777846" w:rsidP="00EE638B">
            <w:pPr>
              <w:pStyle w:val="Estilodetabla2"/>
            </w:pPr>
            <w:r w:rsidRPr="00777846">
              <w:t>48</w:t>
            </w:r>
          </w:p>
        </w:tc>
        <w:tc>
          <w:tcPr>
            <w:tcW w:w="1418" w:type="dxa"/>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1E59DD39" w14:textId="77777777" w:rsidR="00777846" w:rsidRPr="00777846" w:rsidRDefault="00777846" w:rsidP="00EE638B">
            <w:pPr>
              <w:pStyle w:val="Estilodetabla2"/>
            </w:pPr>
            <w:r w:rsidRPr="00777846">
              <w:t>32</w:t>
            </w:r>
          </w:p>
        </w:tc>
        <w:tc>
          <w:tcPr>
            <w:tcW w:w="1134" w:type="dxa"/>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7888944B"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ADF11E" w14:textId="77777777" w:rsidR="00777846" w:rsidRPr="00777846" w:rsidRDefault="00777846" w:rsidP="00EE638B">
            <w:pPr>
              <w:pStyle w:val="Estilodetabla2"/>
            </w:pPr>
            <w:r w:rsidRPr="00777846">
              <w:t>8</w:t>
            </w:r>
          </w:p>
        </w:tc>
      </w:tr>
      <w:tr w:rsidR="00777846" w:rsidRPr="00D201E3" w14:paraId="10A1B2C0"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5F4AE0" w14:textId="77777777" w:rsidR="00777846" w:rsidRPr="00777846" w:rsidRDefault="00777846" w:rsidP="00EE638B">
            <w:pPr>
              <w:pStyle w:val="Estilodetabla2"/>
            </w:pPr>
            <w:r w:rsidRPr="00777846">
              <w:t>Laboratorio en sistemas de control muestreado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C83888" w14:textId="77777777" w:rsidR="00777846" w:rsidRPr="00777846" w:rsidRDefault="00777846" w:rsidP="00EE638B">
            <w:pPr>
              <w:pStyle w:val="Estilodetabla2"/>
            </w:pPr>
            <w:r w:rsidRPr="00777846">
              <w:t>L</w:t>
            </w:r>
          </w:p>
        </w:tc>
        <w:tc>
          <w:tcPr>
            <w:tcW w:w="992" w:type="dxa"/>
            <w:tcBorders>
              <w:top w:val="single" w:sz="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2DAC5A" w14:textId="77777777" w:rsidR="00777846" w:rsidRPr="00777846" w:rsidRDefault="00777846" w:rsidP="00EE638B">
            <w:pPr>
              <w:pStyle w:val="Estilodetabla2"/>
            </w:pPr>
            <w:r w:rsidRPr="00777846">
              <w:t>0</w:t>
            </w:r>
          </w:p>
        </w:tc>
        <w:tc>
          <w:tcPr>
            <w:tcW w:w="1418" w:type="dxa"/>
            <w:tcBorders>
              <w:top w:val="single" w:sz="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399E3C" w14:textId="77777777" w:rsidR="00777846" w:rsidRPr="00777846" w:rsidRDefault="00777846" w:rsidP="00EE638B">
            <w:pPr>
              <w:pStyle w:val="Estilodetabla2"/>
            </w:pPr>
            <w:r w:rsidRPr="00777846">
              <w:t>80</w:t>
            </w:r>
          </w:p>
        </w:tc>
        <w:tc>
          <w:tcPr>
            <w:tcW w:w="1134" w:type="dxa"/>
            <w:tcBorders>
              <w:top w:val="single" w:sz="2"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783DB7"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E447C2" w14:textId="77777777" w:rsidR="00777846" w:rsidRPr="00777846" w:rsidRDefault="00777846" w:rsidP="00EE638B">
            <w:pPr>
              <w:pStyle w:val="Estilodetabla2"/>
            </w:pPr>
            <w:r w:rsidRPr="00777846">
              <w:t>5</w:t>
            </w:r>
          </w:p>
        </w:tc>
      </w:tr>
      <w:tr w:rsidR="00777846" w:rsidRPr="00D201E3" w14:paraId="5D8A01BD" w14:textId="77777777" w:rsidTr="00EE638B">
        <w:trPr>
          <w:cantSplit/>
          <w:trHeight w:val="479"/>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5317FD" w14:textId="3F23C5A1" w:rsidR="00777846" w:rsidRPr="00777846" w:rsidRDefault="00777846" w:rsidP="00EE638B">
            <w:pPr>
              <w:pStyle w:val="Estilodetabla2"/>
            </w:pPr>
            <w:r w:rsidRPr="00777846">
              <w:t xml:space="preserve">Laboratorio </w:t>
            </w:r>
            <w:r w:rsidR="006E6B86" w:rsidRPr="00777846">
              <w:t>bioinformática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CC0D24" w14:textId="77777777" w:rsidR="00777846" w:rsidRPr="00777846" w:rsidRDefault="00777846" w:rsidP="00EE638B">
            <w:pPr>
              <w:pStyle w:val="Estilodetabla2"/>
            </w:pPr>
            <w:r w:rsidRPr="00777846">
              <w:t>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20FBD1" w14:textId="77777777" w:rsidR="00777846" w:rsidRPr="00777846" w:rsidRDefault="00777846" w:rsidP="00EE638B">
            <w:pPr>
              <w:pStyle w:val="Estilodetabla2"/>
            </w:pPr>
            <w:r w:rsidRPr="00777846">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693D51" w14:textId="77777777" w:rsidR="00777846" w:rsidRPr="00777846" w:rsidRDefault="00777846" w:rsidP="00EE638B">
            <w:pPr>
              <w:pStyle w:val="Estilodetabla2"/>
            </w:pPr>
            <w:r w:rsidRPr="00777846">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6235B3"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B2F5BC" w14:textId="77777777" w:rsidR="00777846" w:rsidRPr="00777846" w:rsidRDefault="00777846" w:rsidP="00EE638B">
            <w:pPr>
              <w:pStyle w:val="Estilodetabla2"/>
            </w:pPr>
            <w:r w:rsidRPr="00777846">
              <w:t>5</w:t>
            </w:r>
          </w:p>
        </w:tc>
      </w:tr>
      <w:tr w:rsidR="00777846" w:rsidRPr="00D201E3" w14:paraId="2E8DEDD1" w14:textId="77777777" w:rsidTr="00EE638B">
        <w:trPr>
          <w:cantSplit/>
          <w:trHeight w:val="480"/>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71A4B4" w14:textId="77777777" w:rsidR="00777846" w:rsidRPr="00777846" w:rsidRDefault="00777846" w:rsidP="00EE638B">
            <w:pPr>
              <w:pStyle w:val="Estilodetabla2"/>
            </w:pPr>
            <w:r w:rsidRPr="00777846">
              <w:t>Laboratorio en biología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C8363A" w14:textId="77777777" w:rsidR="00777846" w:rsidRPr="00777846" w:rsidRDefault="00777846" w:rsidP="00EE638B">
            <w:pPr>
              <w:pStyle w:val="Estilodetabla2"/>
            </w:pPr>
            <w:r w:rsidRPr="00777846">
              <w:t>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D528B0" w14:textId="77777777" w:rsidR="00777846" w:rsidRPr="00777846" w:rsidRDefault="00777846" w:rsidP="00EE638B">
            <w:pPr>
              <w:pStyle w:val="Estilodetabla2"/>
            </w:pPr>
            <w:r w:rsidRPr="00777846">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86A4B4" w14:textId="77777777" w:rsidR="00777846" w:rsidRPr="00777846" w:rsidRDefault="00777846" w:rsidP="00EE638B">
            <w:pPr>
              <w:pStyle w:val="Estilodetabla2"/>
            </w:pPr>
            <w:r w:rsidRPr="00777846">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697325" w14:textId="77777777" w:rsidR="00777846" w:rsidRPr="00777846" w:rsidRDefault="00777846" w:rsidP="00EE638B">
            <w:pPr>
              <w:pStyle w:val="Estilodetabla2"/>
            </w:pPr>
            <w:r w:rsidRPr="00777846">
              <w:t>80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731F8A" w14:textId="77777777" w:rsidR="00777846" w:rsidRPr="00777846" w:rsidRDefault="00777846" w:rsidP="00EE638B">
            <w:pPr>
              <w:pStyle w:val="Estilodetabla2"/>
            </w:pPr>
            <w:r w:rsidRPr="00777846">
              <w:t>5</w:t>
            </w:r>
          </w:p>
        </w:tc>
      </w:tr>
      <w:tr w:rsidR="00777846" w:rsidRPr="002A777B" w14:paraId="2230A3F3" w14:textId="77777777" w:rsidTr="003B39F9">
        <w:trPr>
          <w:cantSplit/>
          <w:trHeight w:hRule="exact" w:val="341"/>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E927FF" w14:textId="77777777" w:rsidR="00777846" w:rsidRPr="002A777B" w:rsidRDefault="00777846" w:rsidP="00EE638B">
            <w:pPr>
              <w:pStyle w:val="Cuerpo"/>
              <w:rPr>
                <w:b/>
              </w:rPr>
            </w:pPr>
            <w:r w:rsidRPr="002A777B">
              <w:rPr>
                <w:b/>
              </w:rPr>
              <w:t>Totales: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0168A" w14:textId="77777777" w:rsidR="00777846" w:rsidRPr="002A777B" w:rsidRDefault="00777846" w:rsidP="005450DF">
            <w:pPr>
              <w:jc w:val="center"/>
              <w:rPr>
                <w:rFonts w:ascii="AvantGarde Bk BT" w:hAnsi="AvantGarde Bk BT" w:cs="Calibri"/>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5D68BF" w14:textId="77777777" w:rsidR="00777846" w:rsidRPr="002A777B" w:rsidRDefault="00777846" w:rsidP="00EE638B">
            <w:pPr>
              <w:pStyle w:val="Estilodetabla2"/>
              <w:rPr>
                <w:b/>
              </w:rPr>
            </w:pPr>
            <w:r w:rsidRPr="002A777B">
              <w:rPr>
                <w:b/>
              </w:rPr>
              <w:fldChar w:fldCharType="begin"/>
            </w:r>
            <w:r w:rsidRPr="002A777B">
              <w:rPr>
                <w:b/>
              </w:rPr>
              <w:instrText xml:space="preserve"> = SUM(C2:C23) \# "0" \* MERGEFORMAT</w:instrText>
            </w:r>
            <w:r w:rsidRPr="002A777B">
              <w:rPr>
                <w:b/>
              </w:rPr>
              <w:fldChar w:fldCharType="separate"/>
            </w:r>
            <w:r w:rsidRPr="002A777B">
              <w:rPr>
                <w:b/>
              </w:rPr>
              <w:t>912</w:t>
            </w:r>
            <w:r w:rsidRPr="002A777B">
              <w:rPr>
                <w:b/>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886590" w14:textId="77777777" w:rsidR="00777846" w:rsidRPr="002A777B" w:rsidRDefault="00777846" w:rsidP="00EE638B">
            <w:pPr>
              <w:pStyle w:val="Estilodetabla2"/>
              <w:rPr>
                <w:b/>
              </w:rPr>
            </w:pPr>
            <w:r w:rsidRPr="002A777B">
              <w:rPr>
                <w:b/>
              </w:rPr>
              <w:fldChar w:fldCharType="begin"/>
            </w:r>
            <w:r w:rsidRPr="002A777B">
              <w:rPr>
                <w:b/>
              </w:rPr>
              <w:instrText xml:space="preserve"> = SUM(D2:D23) \# "0" \* MERGEFORMAT</w:instrText>
            </w:r>
            <w:r w:rsidRPr="002A777B">
              <w:rPr>
                <w:b/>
              </w:rPr>
              <w:fldChar w:fldCharType="separate"/>
            </w:r>
            <w:r w:rsidRPr="002A777B">
              <w:rPr>
                <w:b/>
              </w:rPr>
              <w:t>848</w:t>
            </w:r>
            <w:r w:rsidRPr="002A777B">
              <w:rPr>
                <w:b/>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AD4105" w14:textId="77777777" w:rsidR="00777846" w:rsidRPr="002A777B" w:rsidRDefault="00777846" w:rsidP="00EE638B">
            <w:pPr>
              <w:pStyle w:val="Estilodetabla2"/>
              <w:rPr>
                <w:b/>
              </w:rPr>
            </w:pPr>
            <w:r w:rsidRPr="002A777B">
              <w:rPr>
                <w:b/>
              </w:rPr>
              <w:fldChar w:fldCharType="begin"/>
            </w:r>
            <w:r w:rsidRPr="002A777B">
              <w:rPr>
                <w:b/>
              </w:rPr>
              <w:instrText xml:space="preserve"> = SUM(E2:E23) \# "0" \* MERGEFORMAT</w:instrText>
            </w:r>
            <w:r w:rsidRPr="002A777B">
              <w:rPr>
                <w:b/>
              </w:rPr>
              <w:fldChar w:fldCharType="separate"/>
            </w:r>
            <w:r w:rsidRPr="002A777B">
              <w:rPr>
                <w:b/>
              </w:rPr>
              <w:t>1760</w:t>
            </w:r>
            <w:r w:rsidRPr="002A777B">
              <w:rPr>
                <w:b/>
              </w:rPr>
              <w:fldChar w:fldCharType="end"/>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A43275" w14:textId="77777777" w:rsidR="00777846" w:rsidRPr="002A777B" w:rsidRDefault="00777846" w:rsidP="00EE638B">
            <w:pPr>
              <w:pStyle w:val="Estilodetabla2"/>
              <w:rPr>
                <w:b/>
              </w:rPr>
            </w:pPr>
            <w:r w:rsidRPr="002A777B">
              <w:rPr>
                <w:b/>
              </w:rPr>
              <w:fldChar w:fldCharType="begin"/>
            </w:r>
            <w:r w:rsidRPr="002A777B">
              <w:rPr>
                <w:b/>
              </w:rPr>
              <w:instrText xml:space="preserve"> = SUM(F2:F23) \# "0" \* MERGEFORMAT</w:instrText>
            </w:r>
            <w:r w:rsidRPr="002A777B">
              <w:rPr>
                <w:b/>
              </w:rPr>
              <w:fldChar w:fldCharType="separate"/>
            </w:r>
            <w:r w:rsidRPr="002A777B">
              <w:rPr>
                <w:b/>
              </w:rPr>
              <w:t>167</w:t>
            </w:r>
            <w:r w:rsidRPr="002A777B">
              <w:rPr>
                <w:b/>
              </w:rPr>
              <w:fldChar w:fldCharType="end"/>
            </w:r>
          </w:p>
        </w:tc>
      </w:tr>
    </w:tbl>
    <w:p w14:paraId="4A336931" w14:textId="77777777" w:rsidR="00777846" w:rsidRPr="00777846" w:rsidRDefault="00777846" w:rsidP="00EE638B">
      <w:pPr>
        <w:pStyle w:val="Cuerpo"/>
      </w:pPr>
    </w:p>
    <w:p w14:paraId="31574BC7" w14:textId="77777777" w:rsidR="00777846" w:rsidRPr="00777846" w:rsidRDefault="00777846" w:rsidP="005450DF">
      <w:pPr>
        <w:pStyle w:val="Ttulo41"/>
        <w:spacing w:line="240" w:lineRule="auto"/>
        <w:rPr>
          <w:rFonts w:ascii="AvantGarde Bk BT" w:eastAsia="Times New Roman" w:hAnsi="AvantGarde Bk BT" w:cs="Calibri"/>
          <w:color w:val="auto"/>
          <w:lang w:val="es-MX"/>
        </w:rPr>
      </w:pPr>
      <w:r w:rsidRPr="00777846">
        <w:rPr>
          <w:rFonts w:ascii="AvantGarde Bk BT" w:eastAsia="Times New Roman" w:hAnsi="AvantGarde Bk BT" w:cs="Calibri"/>
          <w:color w:val="auto"/>
          <w:lang w:val="es-MX"/>
        </w:rPr>
        <w:t>ÁREA DE FORMACIÓN ESPECIALIZANTE OBLIGATORIA</w:t>
      </w:r>
    </w:p>
    <w:tbl>
      <w:tblPr>
        <w:tblW w:w="0" w:type="auto"/>
        <w:tblInd w:w="108" w:type="dxa"/>
        <w:tblLayout w:type="fixed"/>
        <w:tblLook w:val="0000" w:firstRow="0" w:lastRow="0" w:firstColumn="0" w:lastColumn="0" w:noHBand="0" w:noVBand="0"/>
      </w:tblPr>
      <w:tblGrid>
        <w:gridCol w:w="5506"/>
        <w:gridCol w:w="1298"/>
        <w:gridCol w:w="2145"/>
      </w:tblGrid>
      <w:tr w:rsidR="00777846" w:rsidRPr="00777846" w14:paraId="34669545" w14:textId="77777777" w:rsidTr="003B39F9">
        <w:trPr>
          <w:cantSplit/>
          <w:trHeight w:val="379"/>
        </w:trPr>
        <w:tc>
          <w:tcPr>
            <w:tcW w:w="55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0D8AD7E" w14:textId="77777777" w:rsidR="00777846" w:rsidRPr="00777846" w:rsidRDefault="00777846" w:rsidP="00EE638B">
            <w:pPr>
              <w:pStyle w:val="Estilodetabla2"/>
            </w:pPr>
            <w:r w:rsidRPr="00777846">
              <w:t>Unidades de aprendizaje</w:t>
            </w:r>
          </w:p>
        </w:tc>
        <w:tc>
          <w:tcPr>
            <w:tcW w:w="12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3849F67" w14:textId="77777777" w:rsidR="00777846" w:rsidRPr="00777846" w:rsidRDefault="00777846" w:rsidP="00EE638B">
            <w:pPr>
              <w:pStyle w:val="Estilodetabla2"/>
            </w:pPr>
            <w:r w:rsidRPr="00777846">
              <w:t>Tipo</w:t>
            </w:r>
          </w:p>
        </w:tc>
        <w:tc>
          <w:tcPr>
            <w:tcW w:w="2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1E40A29" w14:textId="77777777" w:rsidR="00777846" w:rsidRPr="00777846" w:rsidRDefault="00777846" w:rsidP="00EE638B">
            <w:pPr>
              <w:pStyle w:val="Estilodetabla2"/>
            </w:pPr>
            <w:r w:rsidRPr="00777846">
              <w:t>Créditos</w:t>
            </w:r>
          </w:p>
        </w:tc>
      </w:tr>
      <w:tr w:rsidR="00777846" w:rsidRPr="00140278" w14:paraId="522874CD" w14:textId="77777777" w:rsidTr="003B39F9">
        <w:trPr>
          <w:cantSplit/>
          <w:trHeight w:val="20"/>
        </w:trPr>
        <w:tc>
          <w:tcPr>
            <w:tcW w:w="55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7951C1" w14:textId="77777777" w:rsidR="00777846" w:rsidRPr="00777846" w:rsidRDefault="00777846" w:rsidP="00EE638B">
            <w:pPr>
              <w:pStyle w:val="Estilodetabla2"/>
            </w:pPr>
            <w:r w:rsidRPr="00777846">
              <w:t>Proyecto de sistemas biológicos</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424336" w14:textId="77777777" w:rsidR="00777846" w:rsidRPr="00777846" w:rsidRDefault="00777846" w:rsidP="00EE638B">
            <w:pPr>
              <w:pStyle w:val="Estilodetabla2"/>
            </w:pPr>
            <w:r w:rsidRPr="00777846">
              <w:t>M</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19503F" w14:textId="77777777" w:rsidR="00777846" w:rsidRPr="00777846" w:rsidRDefault="00777846" w:rsidP="00EE638B">
            <w:pPr>
              <w:pStyle w:val="Estilodetabla2"/>
            </w:pPr>
            <w:r w:rsidRPr="00777846">
              <w:t>15</w:t>
            </w:r>
          </w:p>
        </w:tc>
      </w:tr>
      <w:tr w:rsidR="00777846" w:rsidRPr="00140278" w14:paraId="16AEDAD5" w14:textId="77777777" w:rsidTr="003B39F9">
        <w:trPr>
          <w:cantSplit/>
          <w:trHeight w:val="20"/>
        </w:trPr>
        <w:tc>
          <w:tcPr>
            <w:tcW w:w="55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15B63C" w14:textId="77777777" w:rsidR="00777846" w:rsidRPr="00777846" w:rsidRDefault="00777846" w:rsidP="00EE638B">
            <w:pPr>
              <w:pStyle w:val="Estilodetabla2"/>
            </w:pPr>
            <w:r w:rsidRPr="00777846">
              <w:t xml:space="preserve">Proyecto de biotecnología </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FD0CDD" w14:textId="77777777" w:rsidR="00777846" w:rsidRPr="00777846" w:rsidRDefault="00777846" w:rsidP="00EE638B">
            <w:pPr>
              <w:pStyle w:val="Estilodetabla2"/>
            </w:pPr>
            <w:r w:rsidRPr="00777846">
              <w:t>M</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357DE" w14:textId="77777777" w:rsidR="00777846" w:rsidRPr="00777846" w:rsidRDefault="00777846" w:rsidP="00EE638B">
            <w:pPr>
              <w:pStyle w:val="Estilodetabla2"/>
            </w:pPr>
            <w:r w:rsidRPr="00777846">
              <w:t>15</w:t>
            </w:r>
          </w:p>
        </w:tc>
      </w:tr>
      <w:tr w:rsidR="00777846" w:rsidRPr="00140278" w14:paraId="1D5167F4" w14:textId="77777777" w:rsidTr="003B39F9">
        <w:trPr>
          <w:cantSplit/>
          <w:trHeight w:val="20"/>
        </w:trPr>
        <w:tc>
          <w:tcPr>
            <w:tcW w:w="55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0DE888" w14:textId="77777777" w:rsidR="00777846" w:rsidRPr="00777846" w:rsidRDefault="00777846" w:rsidP="005450DF">
            <w:pPr>
              <w:pStyle w:val="Ttulo41"/>
              <w:pBdr>
                <w:top w:val="none" w:sz="0" w:space="0" w:color="auto"/>
                <w:left w:val="none" w:sz="0" w:space="0" w:color="auto"/>
                <w:bottom w:val="none" w:sz="0" w:space="0" w:color="auto"/>
                <w:right w:val="none" w:sz="0" w:space="0" w:color="auto"/>
              </w:pBdr>
              <w:spacing w:line="240" w:lineRule="auto"/>
              <w:rPr>
                <w:rFonts w:ascii="AvantGarde Bk BT" w:eastAsia="Times New Roman" w:hAnsi="AvantGarde Bk BT" w:cs="Calibri"/>
                <w:color w:val="auto"/>
                <w:lang w:val="es-MX"/>
              </w:rPr>
            </w:pPr>
            <w:r w:rsidRPr="00777846">
              <w:rPr>
                <w:rFonts w:ascii="AvantGarde Bk BT" w:eastAsia="Times New Roman" w:hAnsi="AvantGarde Bk BT" w:cs="Calibri"/>
                <w:color w:val="auto"/>
                <w:lang w:val="es-MX"/>
              </w:rPr>
              <w:t> Totales:</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9E8A5D" w14:textId="77777777" w:rsidR="00777846" w:rsidRPr="00777846" w:rsidRDefault="00777846" w:rsidP="005450DF">
            <w:pPr>
              <w:pStyle w:val="Ttulo41"/>
              <w:pBdr>
                <w:top w:val="none" w:sz="0" w:space="0" w:color="auto"/>
                <w:left w:val="none" w:sz="0" w:space="0" w:color="auto"/>
                <w:bottom w:val="none" w:sz="0" w:space="0" w:color="auto"/>
                <w:right w:val="none" w:sz="0" w:space="0" w:color="auto"/>
              </w:pBdr>
              <w:spacing w:line="240" w:lineRule="auto"/>
              <w:rPr>
                <w:rFonts w:ascii="AvantGarde Bk BT" w:eastAsia="Times New Roman" w:hAnsi="AvantGarde Bk BT" w:cs="Calibri"/>
                <w:color w:val="auto"/>
                <w:lang w:val="es-MX"/>
              </w:rPr>
            </w:pPr>
            <w:r w:rsidRPr="00777846">
              <w:rPr>
                <w:rFonts w:ascii="AvantGarde Bk BT" w:eastAsia="Times New Roman" w:hAnsi="AvantGarde Bk BT" w:cs="Calibri"/>
                <w:color w:val="auto"/>
                <w:lang w:val="es-MX"/>
              </w:rPr>
              <w:t> </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2EED46" w14:textId="77777777" w:rsidR="00777846" w:rsidRPr="00777846" w:rsidRDefault="00777846" w:rsidP="005450DF">
            <w:pPr>
              <w:pStyle w:val="Ttulo41"/>
              <w:pBdr>
                <w:top w:val="none" w:sz="0" w:space="0" w:color="auto"/>
                <w:left w:val="none" w:sz="0" w:space="0" w:color="auto"/>
                <w:bottom w:val="none" w:sz="0" w:space="0" w:color="auto"/>
                <w:right w:val="none" w:sz="0" w:space="0" w:color="auto"/>
              </w:pBdr>
              <w:spacing w:line="240" w:lineRule="auto"/>
              <w:rPr>
                <w:rFonts w:ascii="AvantGarde Bk BT" w:eastAsia="Times New Roman" w:hAnsi="AvantGarde Bk BT" w:cs="Calibri"/>
                <w:color w:val="auto"/>
                <w:lang w:val="es-MX"/>
              </w:rPr>
            </w:pPr>
            <w:r w:rsidRPr="00777846">
              <w:rPr>
                <w:rFonts w:ascii="AvantGarde Bk BT" w:eastAsia="Times New Roman" w:hAnsi="AvantGarde Bk BT" w:cs="Calibri"/>
                <w:color w:val="auto"/>
                <w:lang w:val="es-MX"/>
              </w:rPr>
              <w:t>30</w:t>
            </w:r>
          </w:p>
        </w:tc>
      </w:tr>
    </w:tbl>
    <w:p w14:paraId="361FC26F" w14:textId="7652AE17" w:rsidR="00501710" w:rsidRPr="00210410" w:rsidRDefault="00501710" w:rsidP="00EE638B">
      <w:pPr>
        <w:pStyle w:val="Cuerpo"/>
      </w:pPr>
      <w:r w:rsidRPr="00777846">
        <w:t>*</w:t>
      </w:r>
      <w:r w:rsidRPr="00210410">
        <w:t>C= Curso; L= Laboratorio, M=Módulo</w:t>
      </w:r>
    </w:p>
    <w:p w14:paraId="548F1039" w14:textId="77777777" w:rsidR="00F47C16" w:rsidRPr="00210410" w:rsidRDefault="00F47C16" w:rsidP="005450DF">
      <w:pPr>
        <w:autoSpaceDE w:val="0"/>
        <w:autoSpaceDN w:val="0"/>
        <w:adjustRightInd w:val="0"/>
        <w:jc w:val="both"/>
        <w:rPr>
          <w:rFonts w:ascii="AvantGarde Bk BT" w:hAnsi="AvantGarde Bk BT"/>
          <w:spacing w:val="-2"/>
          <w:sz w:val="20"/>
          <w:szCs w:val="20"/>
        </w:rPr>
      </w:pPr>
    </w:p>
    <w:p w14:paraId="130C3330" w14:textId="3320BADE" w:rsidR="00F47C16" w:rsidRPr="00804B49" w:rsidRDefault="00F47C16" w:rsidP="00761B35">
      <w:pPr>
        <w:shd w:val="clear" w:color="auto" w:fill="FFFFFF" w:themeFill="background1"/>
        <w:jc w:val="both"/>
        <w:rPr>
          <w:rFonts w:ascii="AvantGarde Bk BT" w:hAnsi="AvantGarde Bk BT"/>
          <w:sz w:val="22"/>
          <w:szCs w:val="22"/>
        </w:rPr>
      </w:pPr>
      <w:r w:rsidRPr="00F47C16">
        <w:rPr>
          <w:rFonts w:ascii="AvantGarde Bk BT" w:hAnsi="AvantGarde Bk BT"/>
          <w:b/>
          <w:sz w:val="22"/>
          <w:szCs w:val="22"/>
        </w:rPr>
        <w:t>CUARTO.</w:t>
      </w:r>
      <w:r w:rsidRPr="00F47C16">
        <w:rPr>
          <w:rFonts w:ascii="AvantGarde Bk BT" w:hAnsi="AvantGarde Bk BT"/>
          <w:sz w:val="22"/>
          <w:szCs w:val="22"/>
        </w:rPr>
        <w:t xml:space="preserve"> </w:t>
      </w:r>
      <w:r w:rsidR="00761B35" w:rsidRPr="00F47C16">
        <w:rPr>
          <w:rFonts w:ascii="AvantGarde Bk BT" w:hAnsi="AvantGarde Bk BT"/>
          <w:sz w:val="22"/>
          <w:szCs w:val="22"/>
        </w:rPr>
        <w:t xml:space="preserve">En lugar de </w:t>
      </w:r>
      <w:r w:rsidR="00761B35">
        <w:rPr>
          <w:rFonts w:ascii="AvantGarde Bk BT" w:hAnsi="AvantGarde Bk BT"/>
          <w:sz w:val="22"/>
          <w:szCs w:val="22"/>
        </w:rPr>
        <w:t>las unidades de aprendizaje</w:t>
      </w:r>
      <w:r w:rsidR="00761B35" w:rsidRPr="00F47C16">
        <w:rPr>
          <w:rFonts w:ascii="AvantGarde Bk BT" w:hAnsi="AvantGarde Bk BT"/>
          <w:sz w:val="22"/>
          <w:szCs w:val="22"/>
        </w:rPr>
        <w:t xml:space="preserve"> que aparecen en las listas de las áreas de formación básica común y básica particular del resolutivo tercero del presente dictamen, el estudiante podrá cursar asignaturas similares, de este mismo campo del conocimiento, pertenecientes a otros programas educativos de nivel superior y de diversas modalidades educativas ofrecidas en la Red Universitaria, así como en otras instituciones de educación superior, nacionales o extranjeras</w:t>
      </w:r>
      <w:r w:rsidR="00761B35">
        <w:rPr>
          <w:rFonts w:ascii="AvantGarde Bk BT" w:hAnsi="AvantGarde Bk BT"/>
          <w:sz w:val="22"/>
          <w:szCs w:val="22"/>
        </w:rPr>
        <w:t xml:space="preserve"> para promover la movilidad</w:t>
      </w:r>
      <w:r w:rsidR="00761B35" w:rsidRPr="00046B11">
        <w:rPr>
          <w:rFonts w:ascii="AvantGarde Bk BT" w:hAnsi="AvantGarde Bk BT"/>
          <w:sz w:val="22"/>
          <w:szCs w:val="22"/>
        </w:rPr>
        <w:t>. Lo anterior con el visto bueno del Coordinador del Programa Educativo.</w:t>
      </w:r>
    </w:p>
    <w:p w14:paraId="2872AA11" w14:textId="77777777" w:rsidR="00804B49" w:rsidRDefault="00804B49">
      <w:pPr>
        <w:spacing w:after="160" w:line="259" w:lineRule="auto"/>
        <w:rPr>
          <w:rFonts w:ascii="AvantGarde Bk BT" w:hAnsi="AvantGarde Bk BT"/>
          <w:b/>
          <w:sz w:val="22"/>
          <w:szCs w:val="22"/>
        </w:rPr>
      </w:pPr>
      <w:r>
        <w:rPr>
          <w:rFonts w:ascii="AvantGarde Bk BT" w:hAnsi="AvantGarde Bk BT"/>
          <w:b/>
          <w:sz w:val="22"/>
          <w:szCs w:val="22"/>
        </w:rPr>
        <w:br w:type="page"/>
      </w:r>
    </w:p>
    <w:p w14:paraId="56146A6A" w14:textId="63A768F7" w:rsidR="00F47C16" w:rsidRPr="00F47C16" w:rsidRDefault="00F47C16" w:rsidP="005450DF">
      <w:pPr>
        <w:autoSpaceDE w:val="0"/>
        <w:autoSpaceDN w:val="0"/>
        <w:adjustRightInd w:val="0"/>
        <w:jc w:val="both"/>
        <w:rPr>
          <w:rFonts w:ascii="AvantGarde Bk BT" w:hAnsi="AvantGarde Bk BT"/>
          <w:sz w:val="22"/>
          <w:szCs w:val="22"/>
        </w:rPr>
      </w:pPr>
      <w:r w:rsidRPr="00F47C16">
        <w:rPr>
          <w:rFonts w:ascii="AvantGarde Bk BT" w:hAnsi="AvantGarde Bk BT"/>
          <w:b/>
          <w:sz w:val="22"/>
          <w:szCs w:val="22"/>
        </w:rPr>
        <w:lastRenderedPageBreak/>
        <w:t>QUINTO.</w:t>
      </w:r>
      <w:r w:rsidRPr="00F47C16">
        <w:rPr>
          <w:rFonts w:ascii="AvantGarde Bk BT" w:hAnsi="AvantGarde Bk BT"/>
          <w:sz w:val="22"/>
          <w:szCs w:val="22"/>
        </w:rPr>
        <w:t xml:space="preserve"> El área de formación especializante obligatoria está estructurada con la realización de dos proyectos que corresponden a los ejes epistémicos de la carrera, y cuyo valor total en créditos es de 30</w:t>
      </w:r>
      <w:r w:rsidR="00501710">
        <w:rPr>
          <w:rFonts w:ascii="AvantGarde Bk BT" w:hAnsi="AvantGarde Bk BT"/>
          <w:sz w:val="22"/>
          <w:szCs w:val="22"/>
        </w:rPr>
        <w:t xml:space="preserve">. Se darán </w:t>
      </w:r>
      <w:r w:rsidRPr="00F47C16">
        <w:rPr>
          <w:rFonts w:ascii="AvantGarde Bk BT" w:hAnsi="AvantGarde Bk BT"/>
          <w:sz w:val="22"/>
          <w:szCs w:val="22"/>
        </w:rPr>
        <w:t>15 créditos de cada proyecto</w:t>
      </w:r>
      <w:r w:rsidR="00210410">
        <w:rPr>
          <w:rFonts w:ascii="AvantGarde Bk BT" w:hAnsi="AvantGarde Bk BT"/>
          <w:sz w:val="22"/>
          <w:szCs w:val="22"/>
        </w:rPr>
        <w:t xml:space="preserve"> </w:t>
      </w:r>
      <w:r w:rsidR="00501710">
        <w:rPr>
          <w:rFonts w:ascii="AvantGarde Bk BT" w:hAnsi="AvantGarde Bk BT"/>
          <w:sz w:val="22"/>
          <w:szCs w:val="22"/>
        </w:rPr>
        <w:t xml:space="preserve">que </w:t>
      </w:r>
      <w:r w:rsidRPr="00F47C16">
        <w:rPr>
          <w:rFonts w:ascii="AvantGarde Bk BT" w:hAnsi="AvantGarde Bk BT"/>
          <w:sz w:val="22"/>
          <w:szCs w:val="22"/>
        </w:rPr>
        <w:t>deberá presentarse con un prototipo y la documentación correspondiente, además de que podrá solicitarse la defensa oral de cualquiera de ellos.</w:t>
      </w:r>
    </w:p>
    <w:p w14:paraId="68434444" w14:textId="77777777" w:rsidR="00F47C16" w:rsidRPr="00F47C16" w:rsidRDefault="00F47C16" w:rsidP="005450DF">
      <w:pPr>
        <w:autoSpaceDE w:val="0"/>
        <w:autoSpaceDN w:val="0"/>
        <w:adjustRightInd w:val="0"/>
        <w:jc w:val="both"/>
        <w:rPr>
          <w:rFonts w:ascii="AvantGarde Bk BT" w:hAnsi="AvantGarde Bk BT"/>
          <w:sz w:val="22"/>
          <w:szCs w:val="22"/>
        </w:rPr>
      </w:pPr>
    </w:p>
    <w:p w14:paraId="779EC3C9" w14:textId="557DF421" w:rsidR="00F47C16" w:rsidRPr="00210410" w:rsidRDefault="00F47C16" w:rsidP="005450DF">
      <w:pPr>
        <w:autoSpaceDE w:val="0"/>
        <w:autoSpaceDN w:val="0"/>
        <w:adjustRightInd w:val="0"/>
        <w:jc w:val="both"/>
        <w:rPr>
          <w:rFonts w:ascii="AvantGarde Bk BT" w:hAnsi="AvantGarde Bk BT"/>
          <w:sz w:val="22"/>
          <w:szCs w:val="22"/>
        </w:rPr>
      </w:pPr>
      <w:r w:rsidRPr="00F47C16">
        <w:rPr>
          <w:rFonts w:ascii="AvantGarde Bk BT" w:hAnsi="AvantGarde Bk BT"/>
          <w:sz w:val="22"/>
          <w:szCs w:val="22"/>
        </w:rPr>
        <w:t>Cuando el proyecto resulte aprobado</w:t>
      </w:r>
      <w:r w:rsidR="00761B35">
        <w:rPr>
          <w:rFonts w:ascii="AvantGarde Bk BT" w:hAnsi="AvantGarde Bk BT"/>
          <w:color w:val="000000" w:themeColor="text1"/>
          <w:sz w:val="22"/>
          <w:szCs w:val="22"/>
        </w:rPr>
        <w:t xml:space="preserve"> por el Coordinador del Programa</w:t>
      </w:r>
      <w:r w:rsidRPr="00F47C16">
        <w:rPr>
          <w:rFonts w:ascii="AvantGarde Bk BT" w:hAnsi="AvantGarde Bk BT"/>
          <w:sz w:val="22"/>
          <w:szCs w:val="22"/>
        </w:rPr>
        <w:t xml:space="preserve">, se registrarán los créditos </w:t>
      </w:r>
      <w:r w:rsidR="00162C7A" w:rsidRPr="00210410">
        <w:rPr>
          <w:rFonts w:ascii="AvantGarde Bk BT" w:hAnsi="AvantGarde Bk BT"/>
          <w:sz w:val="22"/>
          <w:szCs w:val="22"/>
        </w:rPr>
        <w:t>en la historia académica del estudiante.</w:t>
      </w:r>
    </w:p>
    <w:p w14:paraId="20C9E31E" w14:textId="77777777" w:rsidR="00F47C16" w:rsidRPr="00F47C16" w:rsidRDefault="00F47C16" w:rsidP="005450DF">
      <w:pPr>
        <w:autoSpaceDE w:val="0"/>
        <w:autoSpaceDN w:val="0"/>
        <w:adjustRightInd w:val="0"/>
        <w:jc w:val="both"/>
        <w:rPr>
          <w:rFonts w:ascii="AvantGarde Bk BT" w:hAnsi="AvantGarde Bk BT"/>
          <w:sz w:val="22"/>
          <w:szCs w:val="22"/>
        </w:rPr>
      </w:pPr>
    </w:p>
    <w:p w14:paraId="7C1ABB5B" w14:textId="12406D6B" w:rsidR="00F47C16" w:rsidRPr="004D22F8" w:rsidRDefault="00F47C16" w:rsidP="005450DF">
      <w:pPr>
        <w:autoSpaceDE w:val="0"/>
        <w:autoSpaceDN w:val="0"/>
        <w:adjustRightInd w:val="0"/>
        <w:jc w:val="both"/>
        <w:rPr>
          <w:rFonts w:ascii="AvantGarde Bk BT" w:hAnsi="AvantGarde Bk BT"/>
          <w:sz w:val="22"/>
          <w:szCs w:val="22"/>
        </w:rPr>
      </w:pPr>
      <w:r w:rsidRPr="004D22F8">
        <w:rPr>
          <w:rFonts w:ascii="AvantGarde Bk BT" w:hAnsi="AvantGarde Bk BT"/>
          <w:sz w:val="22"/>
          <w:szCs w:val="22"/>
        </w:rPr>
        <w:t>Las prácticas profesionales y las estancias de investigación no son obligatorias. Sin embargo, el alumno podrá realizarlas si alguno de los proyectos demanda la presencia del estudiante en instituciones del sector público, empresas de bienes y servicios o en algún centro de investigación.</w:t>
      </w:r>
      <w:r w:rsidR="00B44D6C">
        <w:rPr>
          <w:rFonts w:ascii="AvantGarde Bk BT" w:hAnsi="AvantGarde Bk BT"/>
          <w:sz w:val="22"/>
          <w:szCs w:val="22"/>
        </w:rPr>
        <w:t xml:space="preserve"> </w:t>
      </w:r>
    </w:p>
    <w:p w14:paraId="28927A83" w14:textId="77777777" w:rsidR="00F47C16" w:rsidRPr="00162C7A" w:rsidRDefault="00F47C16" w:rsidP="005450DF">
      <w:pPr>
        <w:autoSpaceDE w:val="0"/>
        <w:autoSpaceDN w:val="0"/>
        <w:adjustRightInd w:val="0"/>
        <w:jc w:val="both"/>
        <w:rPr>
          <w:rFonts w:ascii="AvantGarde Bk BT" w:hAnsi="AvantGarde Bk BT"/>
          <w:sz w:val="22"/>
          <w:szCs w:val="22"/>
        </w:rPr>
      </w:pPr>
    </w:p>
    <w:p w14:paraId="1672AF29" w14:textId="65AC1D8D" w:rsidR="00F47C16" w:rsidRPr="00162C7A" w:rsidRDefault="00F47C16" w:rsidP="005450DF">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t>SEXTO.</w:t>
      </w:r>
      <w:r w:rsidRPr="00162C7A">
        <w:rPr>
          <w:rFonts w:ascii="AvantGarde Bk BT" w:hAnsi="AvantGarde Bk BT"/>
          <w:sz w:val="22"/>
          <w:szCs w:val="22"/>
        </w:rPr>
        <w:t xml:space="preserve"> La acreditación del área de formación especializante selectiva será cubierta mediante cursos y seminarios que no estén considerados en las otras áreas de formación, así como con la asistencia a conferencias o talleres que abarquen los campos d</w:t>
      </w:r>
      <w:r w:rsidR="00777846">
        <w:rPr>
          <w:rFonts w:ascii="AvantGarde Bk BT" w:hAnsi="AvantGarde Bk BT"/>
          <w:sz w:val="22"/>
          <w:szCs w:val="22"/>
        </w:rPr>
        <w:t>e las áreas relacionadas con la Ingeniería en Sistemas Biológicos</w:t>
      </w:r>
      <w:r w:rsidR="00940C82">
        <w:rPr>
          <w:rFonts w:ascii="AvantGarde Bk BT" w:hAnsi="AvantGarde Bk BT"/>
          <w:sz w:val="22"/>
          <w:szCs w:val="22"/>
        </w:rPr>
        <w:t>, por las que se asignarán</w:t>
      </w:r>
      <w:r w:rsidR="00C92E80">
        <w:rPr>
          <w:rFonts w:ascii="AvantGarde Bk BT" w:hAnsi="AvantGarde Bk BT"/>
          <w:sz w:val="22"/>
          <w:szCs w:val="22"/>
        </w:rPr>
        <w:t xml:space="preserve"> </w:t>
      </w:r>
      <w:r w:rsidR="00940C82">
        <w:rPr>
          <w:rFonts w:ascii="AvantGarde Bk BT" w:hAnsi="AvantGarde Bk BT"/>
          <w:sz w:val="22"/>
          <w:szCs w:val="22"/>
        </w:rPr>
        <w:t xml:space="preserve">un crédito por 8 </w:t>
      </w:r>
      <w:r w:rsidR="006E6B86">
        <w:rPr>
          <w:rFonts w:ascii="AvantGarde Bk BT" w:hAnsi="AvantGarde Bk BT"/>
          <w:sz w:val="22"/>
          <w:szCs w:val="22"/>
        </w:rPr>
        <w:t xml:space="preserve">horas, </w:t>
      </w:r>
      <w:r w:rsidR="006E6B86" w:rsidRPr="00162C7A">
        <w:rPr>
          <w:rFonts w:ascii="AvantGarde Bk BT" w:hAnsi="AvantGarde Bk BT"/>
          <w:sz w:val="22"/>
          <w:szCs w:val="22"/>
        </w:rPr>
        <w:t>hasta</w:t>
      </w:r>
      <w:r w:rsidRPr="00162C7A">
        <w:rPr>
          <w:rFonts w:ascii="AvantGarde Bk BT" w:hAnsi="AvantGarde Bk BT"/>
          <w:sz w:val="22"/>
          <w:szCs w:val="22"/>
        </w:rPr>
        <w:t xml:space="preserve"> completar 16 créditos</w:t>
      </w:r>
      <w:r w:rsidR="006E6B86">
        <w:rPr>
          <w:rFonts w:ascii="AvantGarde Bk BT" w:hAnsi="AvantGarde Bk BT"/>
          <w:sz w:val="22"/>
          <w:szCs w:val="22"/>
        </w:rPr>
        <w:t xml:space="preserve">, </w:t>
      </w:r>
      <w:r w:rsidRPr="00162C7A">
        <w:rPr>
          <w:rFonts w:ascii="AvantGarde Bk BT" w:hAnsi="AvantGarde Bk BT"/>
          <w:sz w:val="22"/>
          <w:szCs w:val="22"/>
        </w:rPr>
        <w:t>con</w:t>
      </w:r>
      <w:r w:rsidR="006E6B86">
        <w:rPr>
          <w:rFonts w:ascii="AvantGarde Bk BT" w:hAnsi="AvantGarde Bk BT"/>
          <w:sz w:val="22"/>
          <w:szCs w:val="22"/>
        </w:rPr>
        <w:t xml:space="preserve"> </w:t>
      </w:r>
      <w:r w:rsidRPr="00162C7A">
        <w:rPr>
          <w:rFonts w:ascii="AvantGarde Bk BT" w:hAnsi="AvantGarde Bk BT"/>
          <w:sz w:val="22"/>
          <w:szCs w:val="22"/>
        </w:rPr>
        <w:t>el fin de favorecer la incorporación temprana a la investigación y al posgrado. Lo an</w:t>
      </w:r>
      <w:r w:rsidR="007F37DF">
        <w:rPr>
          <w:rFonts w:ascii="AvantGarde Bk BT" w:hAnsi="AvantGarde Bk BT"/>
          <w:sz w:val="22"/>
          <w:szCs w:val="22"/>
        </w:rPr>
        <w:t>terior, con el visto bueno del c</w:t>
      </w:r>
      <w:r w:rsidRPr="00162C7A">
        <w:rPr>
          <w:rFonts w:ascii="AvantGarde Bk BT" w:hAnsi="AvantGarde Bk BT"/>
          <w:sz w:val="22"/>
          <w:szCs w:val="22"/>
        </w:rPr>
        <w:t>oordinador del programa educativo.</w:t>
      </w:r>
    </w:p>
    <w:p w14:paraId="4D24655D" w14:textId="77777777" w:rsidR="00F47C16" w:rsidRPr="00AF5A04" w:rsidRDefault="00F47C16" w:rsidP="005450DF">
      <w:pPr>
        <w:autoSpaceDE w:val="0"/>
        <w:autoSpaceDN w:val="0"/>
        <w:adjustRightInd w:val="0"/>
        <w:jc w:val="both"/>
        <w:rPr>
          <w:rFonts w:ascii="AvantGarde Bk BT" w:hAnsi="AvantGarde Bk BT"/>
        </w:rPr>
      </w:pPr>
    </w:p>
    <w:p w14:paraId="1B94F26A" w14:textId="55D72D0B" w:rsidR="00F47C16" w:rsidRPr="00162C7A" w:rsidRDefault="00F47C16" w:rsidP="005450DF">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t>SÉPTIMO.</w:t>
      </w:r>
      <w:r w:rsidR="00D432E2">
        <w:rPr>
          <w:rFonts w:ascii="AvantGarde Bk BT" w:hAnsi="AvantGarde Bk BT"/>
          <w:sz w:val="22"/>
          <w:szCs w:val="22"/>
        </w:rPr>
        <w:t xml:space="preserve"> </w:t>
      </w:r>
      <w:r w:rsidRPr="00162C7A">
        <w:rPr>
          <w:rFonts w:ascii="AvantGarde Bk BT" w:hAnsi="AvantGarde Bk BT"/>
          <w:sz w:val="22"/>
          <w:szCs w:val="22"/>
        </w:rPr>
        <w:t xml:space="preserve">El área de formación optativa abierta </w:t>
      </w:r>
      <w:r w:rsidR="00655715">
        <w:rPr>
          <w:rFonts w:ascii="AvantGarde Bk BT" w:hAnsi="AvantGarde Bk BT"/>
          <w:sz w:val="22"/>
          <w:szCs w:val="22"/>
        </w:rPr>
        <w:t xml:space="preserve">servirá para la formación integral e interdisciplinaria del estudiante y </w:t>
      </w:r>
      <w:r w:rsidRPr="00162C7A">
        <w:rPr>
          <w:rFonts w:ascii="AvantGarde Bk BT" w:hAnsi="AvantGarde Bk BT"/>
          <w:sz w:val="22"/>
          <w:szCs w:val="22"/>
        </w:rPr>
        <w:t>será acreditada mediante cursos y seminarios, así como con la asistencia a conferencias o talleres</w:t>
      </w:r>
      <w:r w:rsidR="00210410">
        <w:rPr>
          <w:rFonts w:ascii="AvantGarde Bk BT" w:hAnsi="AvantGarde Bk BT"/>
          <w:sz w:val="22"/>
          <w:szCs w:val="22"/>
        </w:rPr>
        <w:t xml:space="preserve"> </w:t>
      </w:r>
      <w:r w:rsidRPr="00162C7A">
        <w:rPr>
          <w:rFonts w:ascii="AvantGarde Bk BT" w:hAnsi="AvantGarde Bk BT"/>
          <w:sz w:val="22"/>
          <w:szCs w:val="22"/>
        </w:rPr>
        <w:t>que el alumno elija en los campos de las ciencias económicas-administrativas, sociales, humanidades, artes</w:t>
      </w:r>
      <w:r w:rsidR="00655715">
        <w:rPr>
          <w:rFonts w:ascii="AvantGarde Bk BT" w:hAnsi="AvantGarde Bk BT"/>
          <w:sz w:val="22"/>
          <w:szCs w:val="22"/>
        </w:rPr>
        <w:t>,</w:t>
      </w:r>
      <w:r w:rsidRPr="00162C7A">
        <w:rPr>
          <w:rFonts w:ascii="AvantGarde Bk BT" w:hAnsi="AvantGarde Bk BT"/>
          <w:sz w:val="22"/>
          <w:szCs w:val="22"/>
        </w:rPr>
        <w:t xml:space="preserve"> o estudios liberales, </w:t>
      </w:r>
      <w:r w:rsidR="00940C82">
        <w:rPr>
          <w:rFonts w:ascii="AvantGarde Bk BT" w:hAnsi="AvantGarde Bk BT"/>
          <w:sz w:val="22"/>
          <w:szCs w:val="22"/>
        </w:rPr>
        <w:t>por las que se asignará</w:t>
      </w:r>
      <w:r w:rsidR="00210410">
        <w:rPr>
          <w:rFonts w:ascii="AvantGarde Bk BT" w:hAnsi="AvantGarde Bk BT"/>
          <w:sz w:val="22"/>
          <w:szCs w:val="22"/>
        </w:rPr>
        <w:t xml:space="preserve"> u</w:t>
      </w:r>
      <w:r w:rsidR="007F37DF">
        <w:rPr>
          <w:rFonts w:ascii="AvantGarde Bk BT" w:hAnsi="AvantGarde Bk BT"/>
          <w:sz w:val="22"/>
          <w:szCs w:val="22"/>
        </w:rPr>
        <w:t>n</w:t>
      </w:r>
      <w:r w:rsidR="00210410">
        <w:rPr>
          <w:rFonts w:ascii="AvantGarde Bk BT" w:hAnsi="AvantGarde Bk BT"/>
          <w:sz w:val="22"/>
          <w:szCs w:val="22"/>
        </w:rPr>
        <w:t xml:space="preserve"> crédito por</w:t>
      </w:r>
      <w:r w:rsidR="00940C82">
        <w:rPr>
          <w:rFonts w:ascii="AvantGarde Bk BT" w:hAnsi="AvantGarde Bk BT"/>
          <w:sz w:val="22"/>
          <w:szCs w:val="22"/>
        </w:rPr>
        <w:t xml:space="preserve"> 8 horas, </w:t>
      </w:r>
      <w:r w:rsidRPr="00162C7A">
        <w:rPr>
          <w:rFonts w:ascii="AvantGarde Bk BT" w:hAnsi="AvantGarde Bk BT"/>
          <w:sz w:val="22"/>
          <w:szCs w:val="22"/>
        </w:rPr>
        <w:t>hasta completar 16 créditos. Lo an</w:t>
      </w:r>
      <w:r w:rsidR="007F37DF">
        <w:rPr>
          <w:rFonts w:ascii="AvantGarde Bk BT" w:hAnsi="AvantGarde Bk BT"/>
          <w:sz w:val="22"/>
          <w:szCs w:val="22"/>
        </w:rPr>
        <w:t>terior, con el visto bueno del c</w:t>
      </w:r>
      <w:r w:rsidRPr="00162C7A">
        <w:rPr>
          <w:rFonts w:ascii="AvantGarde Bk BT" w:hAnsi="AvantGarde Bk BT"/>
          <w:sz w:val="22"/>
          <w:szCs w:val="22"/>
        </w:rPr>
        <w:t>oordinador del programa educativo.</w:t>
      </w:r>
    </w:p>
    <w:p w14:paraId="3C249CD5" w14:textId="77777777" w:rsidR="00F47C16" w:rsidRPr="00AF5A04" w:rsidRDefault="00F47C16" w:rsidP="005450DF">
      <w:pPr>
        <w:autoSpaceDE w:val="0"/>
        <w:autoSpaceDN w:val="0"/>
        <w:adjustRightInd w:val="0"/>
        <w:jc w:val="both"/>
        <w:rPr>
          <w:rFonts w:ascii="AvantGarde Bk BT" w:hAnsi="AvantGarde Bk BT"/>
        </w:rPr>
      </w:pPr>
    </w:p>
    <w:p w14:paraId="63A1666D" w14:textId="0FF30524" w:rsidR="00F47C16" w:rsidRPr="00162C7A" w:rsidRDefault="00F47C16" w:rsidP="005450DF">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t>OCTAVO.</w:t>
      </w:r>
      <w:r w:rsidRPr="00162C7A">
        <w:rPr>
          <w:rFonts w:ascii="AvantGarde Bk BT" w:hAnsi="AvantGarde Bk BT"/>
          <w:sz w:val="22"/>
          <w:szCs w:val="22"/>
        </w:rPr>
        <w:t xml:space="preserve"> Los alumnos de</w:t>
      </w:r>
      <w:r w:rsidR="00940C82">
        <w:rPr>
          <w:rFonts w:ascii="AvantGarde Bk BT" w:hAnsi="AvantGarde Bk BT"/>
          <w:sz w:val="22"/>
          <w:szCs w:val="22"/>
        </w:rPr>
        <w:t xml:space="preserve"> este PE</w:t>
      </w:r>
      <w:r w:rsidR="00162C7A">
        <w:rPr>
          <w:rFonts w:ascii="AvantGarde Bk BT" w:hAnsi="AvantGarde Bk BT"/>
          <w:sz w:val="22"/>
          <w:szCs w:val="22"/>
        </w:rPr>
        <w:t xml:space="preserve"> </w:t>
      </w:r>
      <w:r w:rsidR="00761B35">
        <w:rPr>
          <w:rFonts w:ascii="AvantGarde Bk BT" w:hAnsi="AvantGarde Bk BT"/>
          <w:sz w:val="22"/>
          <w:szCs w:val="22"/>
        </w:rPr>
        <w:t>podrán</w:t>
      </w:r>
      <w:r w:rsidRPr="00162C7A">
        <w:rPr>
          <w:rFonts w:ascii="AvantGarde Bk BT" w:hAnsi="AvantGarde Bk BT"/>
          <w:color w:val="0033CC"/>
          <w:sz w:val="22"/>
          <w:szCs w:val="22"/>
        </w:rPr>
        <w:t xml:space="preserve"> </w:t>
      </w:r>
      <w:r w:rsidRPr="00162C7A">
        <w:rPr>
          <w:rFonts w:ascii="AvantGarde Bk BT" w:hAnsi="AvantGarde Bk BT"/>
          <w:sz w:val="22"/>
          <w:szCs w:val="22"/>
        </w:rPr>
        <w:t xml:space="preserve">registrar su servicio social en el ciclo escolar inmediato siguiente a que acumulen el 60% de los créditos del programa. </w:t>
      </w:r>
    </w:p>
    <w:p w14:paraId="41E355A4" w14:textId="77777777" w:rsidR="00F47C16" w:rsidRPr="00162C7A" w:rsidRDefault="00F47C16" w:rsidP="005450DF">
      <w:pPr>
        <w:autoSpaceDE w:val="0"/>
        <w:autoSpaceDN w:val="0"/>
        <w:adjustRightInd w:val="0"/>
        <w:jc w:val="both"/>
        <w:rPr>
          <w:rFonts w:ascii="AvantGarde Bk BT" w:hAnsi="AvantGarde Bk BT"/>
          <w:sz w:val="22"/>
          <w:szCs w:val="22"/>
        </w:rPr>
      </w:pPr>
    </w:p>
    <w:p w14:paraId="49593996" w14:textId="7918E009" w:rsidR="00F47C16" w:rsidRPr="00162C7A" w:rsidRDefault="00F47C16" w:rsidP="005450DF">
      <w:pPr>
        <w:jc w:val="both"/>
        <w:rPr>
          <w:rFonts w:ascii="AvantGarde Bk BT" w:hAnsi="AvantGarde Bk BT"/>
          <w:sz w:val="22"/>
          <w:szCs w:val="22"/>
        </w:rPr>
      </w:pPr>
      <w:r w:rsidRPr="00162C7A">
        <w:rPr>
          <w:rFonts w:ascii="AvantGarde Bk BT" w:hAnsi="AvantGarde Bk BT"/>
          <w:b/>
          <w:sz w:val="22"/>
          <w:szCs w:val="22"/>
        </w:rPr>
        <w:t>NOVENO.</w:t>
      </w:r>
      <w:r w:rsidRPr="00162C7A">
        <w:rPr>
          <w:rFonts w:ascii="AvantGarde Bk BT" w:hAnsi="AvantGarde Bk BT"/>
          <w:sz w:val="22"/>
          <w:szCs w:val="22"/>
        </w:rPr>
        <w:t xml:space="preserve"> Preferentemente</w:t>
      </w:r>
      <w:r w:rsidR="00804B49">
        <w:rPr>
          <w:rFonts w:ascii="AvantGarde Bk BT" w:hAnsi="AvantGarde Bk BT"/>
          <w:sz w:val="22"/>
          <w:szCs w:val="22"/>
        </w:rPr>
        <w:t>,</w:t>
      </w:r>
      <w:r w:rsidRPr="00162C7A">
        <w:rPr>
          <w:rFonts w:ascii="AvantGarde Bk BT" w:hAnsi="AvantGarde Bk BT"/>
          <w:sz w:val="22"/>
          <w:szCs w:val="22"/>
        </w:rPr>
        <w:t xml:space="preserve"> durante los tres primeros ciclos, el alumno deberá acreditar el dominio del idioma inglés, correspondiente al nivel </w:t>
      </w:r>
      <w:r w:rsidR="00940C82">
        <w:rPr>
          <w:rFonts w:ascii="AvantGarde Bk BT" w:hAnsi="AvantGarde Bk BT"/>
          <w:sz w:val="22"/>
          <w:szCs w:val="22"/>
        </w:rPr>
        <w:t>B1</w:t>
      </w:r>
      <w:r w:rsidRPr="00162C7A">
        <w:rPr>
          <w:rFonts w:ascii="AvantGarde Bk BT" w:hAnsi="AvantGarde Bk BT"/>
          <w:sz w:val="22"/>
          <w:szCs w:val="22"/>
        </w:rPr>
        <w:t xml:space="preserve"> del Marco Común Europeo de referencia para las lenguas, o su equivalente.</w:t>
      </w:r>
    </w:p>
    <w:p w14:paraId="08517A67" w14:textId="77777777" w:rsidR="005450DF" w:rsidRDefault="005450DF" w:rsidP="005450DF">
      <w:pPr>
        <w:jc w:val="both"/>
        <w:rPr>
          <w:rFonts w:ascii="AvantGarde Bk BT" w:hAnsi="AvantGarde Bk BT"/>
          <w:b/>
          <w:sz w:val="22"/>
          <w:szCs w:val="22"/>
        </w:rPr>
      </w:pPr>
    </w:p>
    <w:p w14:paraId="38D17E30" w14:textId="69ECC50B" w:rsidR="005450DF" w:rsidRPr="00804B49" w:rsidRDefault="00F47C16" w:rsidP="00804B49">
      <w:pPr>
        <w:jc w:val="both"/>
        <w:rPr>
          <w:rFonts w:ascii="AvantGarde Bk BT" w:hAnsi="AvantGarde Bk BT"/>
          <w:sz w:val="22"/>
          <w:szCs w:val="22"/>
        </w:rPr>
      </w:pPr>
      <w:r w:rsidRPr="00162C7A">
        <w:rPr>
          <w:rFonts w:ascii="AvantGarde Bk BT" w:hAnsi="AvantGarde Bk BT"/>
          <w:b/>
          <w:sz w:val="22"/>
          <w:szCs w:val="22"/>
        </w:rPr>
        <w:t>DÉCIMO.</w:t>
      </w:r>
      <w:r w:rsidRPr="00162C7A">
        <w:rPr>
          <w:rFonts w:ascii="AvantGarde Bk BT" w:hAnsi="AvantGarde Bk BT"/>
          <w:sz w:val="22"/>
          <w:szCs w:val="22"/>
        </w:rPr>
        <w:t xml:space="preserve"> Los </w:t>
      </w:r>
      <w:r w:rsidR="00351357">
        <w:rPr>
          <w:rFonts w:ascii="AvantGarde Bk BT" w:hAnsi="AvantGarde Bk BT"/>
          <w:sz w:val="22"/>
          <w:szCs w:val="22"/>
        </w:rPr>
        <w:t>requisitos</w:t>
      </w:r>
      <w:r w:rsidR="00D432E2">
        <w:rPr>
          <w:rFonts w:ascii="AvantGarde Bk BT" w:hAnsi="AvantGarde Bk BT"/>
          <w:sz w:val="22"/>
          <w:szCs w:val="22"/>
        </w:rPr>
        <w:t xml:space="preserve"> </w:t>
      </w:r>
      <w:r w:rsidRPr="00162C7A">
        <w:rPr>
          <w:rFonts w:ascii="AvantGarde Bk BT" w:hAnsi="AvantGarde Bk BT"/>
          <w:sz w:val="22"/>
          <w:szCs w:val="22"/>
        </w:rPr>
        <w:t>académicos necesarios para el ingreso son los que marque la norm</w:t>
      </w:r>
      <w:r w:rsidR="00804B49">
        <w:rPr>
          <w:rFonts w:ascii="AvantGarde Bk BT" w:hAnsi="AvantGarde Bk BT"/>
          <w:sz w:val="22"/>
          <w:szCs w:val="22"/>
        </w:rPr>
        <w:t>atividad universitaria vigente.</w:t>
      </w:r>
    </w:p>
    <w:p w14:paraId="7B42DCEB" w14:textId="77777777" w:rsidR="00804B49" w:rsidRDefault="00804B49">
      <w:pPr>
        <w:spacing w:after="160" w:line="259" w:lineRule="auto"/>
        <w:rPr>
          <w:rFonts w:ascii="AvantGarde Bk BT" w:hAnsi="AvantGarde Bk BT"/>
          <w:b/>
          <w:sz w:val="22"/>
          <w:szCs w:val="22"/>
        </w:rPr>
      </w:pPr>
      <w:r>
        <w:rPr>
          <w:rFonts w:ascii="AvantGarde Bk BT" w:hAnsi="AvantGarde Bk BT"/>
          <w:b/>
          <w:sz w:val="22"/>
          <w:szCs w:val="22"/>
        </w:rPr>
        <w:br w:type="page"/>
      </w:r>
    </w:p>
    <w:p w14:paraId="34362048" w14:textId="144A238F" w:rsidR="00F47C16" w:rsidRDefault="00F47C16" w:rsidP="005450DF">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lastRenderedPageBreak/>
        <w:t>DÉCIMO PRIMERO.</w:t>
      </w:r>
      <w:r w:rsidRPr="00162C7A">
        <w:rPr>
          <w:rFonts w:ascii="AvantGarde Bk BT" w:hAnsi="AvantGarde Bk BT"/>
          <w:sz w:val="22"/>
          <w:szCs w:val="22"/>
        </w:rPr>
        <w:t xml:space="preserve"> Los re</w:t>
      </w:r>
      <w:r w:rsidR="00423A44">
        <w:rPr>
          <w:rFonts w:ascii="AvantGarde Bk BT" w:hAnsi="AvantGarde Bk BT"/>
          <w:sz w:val="22"/>
          <w:szCs w:val="22"/>
        </w:rPr>
        <w:t xml:space="preserve">quisitos para obtener el título, </w:t>
      </w:r>
      <w:r w:rsidRPr="00162C7A">
        <w:rPr>
          <w:rFonts w:ascii="AvantGarde Bk BT" w:hAnsi="AvantGarde Bk BT"/>
          <w:sz w:val="22"/>
          <w:szCs w:val="22"/>
        </w:rPr>
        <w:t>además de los establecidos por la normatividad universitaria aplicable, son los siguientes:</w:t>
      </w:r>
    </w:p>
    <w:p w14:paraId="3B5029A3" w14:textId="77777777" w:rsidR="00804B49" w:rsidRPr="00162C7A" w:rsidRDefault="00804B49" w:rsidP="005450DF">
      <w:pPr>
        <w:autoSpaceDE w:val="0"/>
        <w:autoSpaceDN w:val="0"/>
        <w:adjustRightInd w:val="0"/>
        <w:jc w:val="both"/>
        <w:rPr>
          <w:rFonts w:ascii="AvantGarde Bk BT" w:hAnsi="AvantGarde Bk BT"/>
          <w:sz w:val="22"/>
          <w:szCs w:val="22"/>
        </w:rPr>
      </w:pPr>
    </w:p>
    <w:p w14:paraId="1B814366" w14:textId="77777777" w:rsidR="00F47C16" w:rsidRPr="00162C7A" w:rsidRDefault="00F47C16" w:rsidP="00804B49">
      <w:pPr>
        <w:numPr>
          <w:ilvl w:val="0"/>
          <w:numId w:val="11"/>
        </w:numPr>
        <w:ind w:left="426" w:hanging="426"/>
        <w:jc w:val="both"/>
        <w:rPr>
          <w:rFonts w:ascii="AvantGarde Bk BT" w:hAnsi="AvantGarde Bk BT"/>
          <w:sz w:val="22"/>
          <w:szCs w:val="22"/>
        </w:rPr>
      </w:pPr>
      <w:r w:rsidRPr="00162C7A">
        <w:rPr>
          <w:rFonts w:ascii="AvantGarde Bk BT" w:hAnsi="AvantGarde Bk BT"/>
          <w:sz w:val="22"/>
          <w:szCs w:val="22"/>
        </w:rPr>
        <w:t>Haber aprobado el mínimo total de créditos en la forma establecida por el presente dictamen;</w:t>
      </w:r>
    </w:p>
    <w:p w14:paraId="2193E3F7" w14:textId="77777777" w:rsidR="00F47C16" w:rsidRPr="00162C7A" w:rsidRDefault="00F47C16" w:rsidP="00804B49">
      <w:pPr>
        <w:numPr>
          <w:ilvl w:val="0"/>
          <w:numId w:val="11"/>
        </w:numPr>
        <w:ind w:left="426" w:hanging="426"/>
        <w:jc w:val="both"/>
        <w:rPr>
          <w:rFonts w:ascii="AvantGarde Bk BT" w:hAnsi="AvantGarde Bk BT"/>
          <w:sz w:val="22"/>
          <w:szCs w:val="22"/>
        </w:rPr>
      </w:pPr>
      <w:r w:rsidRPr="00162C7A">
        <w:rPr>
          <w:rFonts w:ascii="AvantGarde Bk BT" w:hAnsi="AvantGarde Bk BT"/>
          <w:sz w:val="22"/>
          <w:szCs w:val="22"/>
        </w:rPr>
        <w:t>Haber cumplido con el servicio social asignado de acuerdo a la normatividad vigente;</w:t>
      </w:r>
    </w:p>
    <w:p w14:paraId="419D45F5" w14:textId="77777777" w:rsidR="00F47C16" w:rsidRPr="00162C7A" w:rsidRDefault="00F47C16" w:rsidP="00804B49">
      <w:pPr>
        <w:numPr>
          <w:ilvl w:val="0"/>
          <w:numId w:val="11"/>
        </w:numPr>
        <w:autoSpaceDE w:val="0"/>
        <w:autoSpaceDN w:val="0"/>
        <w:adjustRightInd w:val="0"/>
        <w:ind w:left="426" w:hanging="426"/>
        <w:jc w:val="both"/>
        <w:rPr>
          <w:rFonts w:ascii="AvantGarde Bk BT" w:hAnsi="AvantGarde Bk BT"/>
          <w:sz w:val="22"/>
          <w:szCs w:val="22"/>
        </w:rPr>
      </w:pPr>
      <w:r w:rsidRPr="00162C7A">
        <w:rPr>
          <w:rFonts w:ascii="AvantGarde Bk BT" w:hAnsi="AvantGarde Bk BT"/>
          <w:sz w:val="22"/>
          <w:szCs w:val="22"/>
        </w:rPr>
        <w:t>Cumplir con alguna de las modalidades de titulación establecidas en la normatividad vigente.</w:t>
      </w:r>
    </w:p>
    <w:p w14:paraId="4991AFEE" w14:textId="0B8E339F" w:rsidR="00F47C16" w:rsidRPr="00AF5A04" w:rsidRDefault="00F47C16" w:rsidP="005450DF">
      <w:pPr>
        <w:autoSpaceDE w:val="0"/>
        <w:autoSpaceDN w:val="0"/>
        <w:adjustRightInd w:val="0"/>
        <w:jc w:val="both"/>
        <w:rPr>
          <w:rFonts w:ascii="AvantGarde Bk BT" w:hAnsi="AvantGarde Bk BT"/>
        </w:rPr>
      </w:pPr>
    </w:p>
    <w:p w14:paraId="751714D3" w14:textId="1CD57C26" w:rsidR="00F47C16" w:rsidRPr="00162C7A" w:rsidRDefault="00F47C16" w:rsidP="005450DF">
      <w:pPr>
        <w:autoSpaceDE w:val="0"/>
        <w:autoSpaceDN w:val="0"/>
        <w:adjustRightInd w:val="0"/>
        <w:jc w:val="both"/>
        <w:rPr>
          <w:rFonts w:ascii="AvantGarde Bk BT" w:hAnsi="AvantGarde Bk BT"/>
          <w:sz w:val="22"/>
          <w:szCs w:val="22"/>
        </w:rPr>
      </w:pPr>
      <w:r w:rsidRPr="00162C7A">
        <w:rPr>
          <w:rFonts w:ascii="AvantGarde Bk BT" w:hAnsi="AvantGarde Bk BT"/>
          <w:b/>
          <w:sz w:val="22"/>
          <w:szCs w:val="22"/>
        </w:rPr>
        <w:t>DÉCIMO SEGUNDO.</w:t>
      </w:r>
      <w:r w:rsidRPr="00162C7A">
        <w:rPr>
          <w:rFonts w:ascii="AvantGarde Bk BT" w:hAnsi="AvantGarde Bk BT"/>
          <w:sz w:val="22"/>
          <w:szCs w:val="22"/>
        </w:rPr>
        <w:t xml:space="preserve"> El tiempo </w:t>
      </w:r>
      <w:r w:rsidR="00351357">
        <w:rPr>
          <w:rFonts w:ascii="AvantGarde Bk BT" w:hAnsi="AvantGarde Bk BT"/>
          <w:sz w:val="22"/>
          <w:szCs w:val="22"/>
        </w:rPr>
        <w:t>promedio</w:t>
      </w:r>
      <w:r w:rsidRPr="00162C7A">
        <w:rPr>
          <w:rFonts w:ascii="AvantGarde Bk BT" w:hAnsi="AvantGarde Bk BT"/>
          <w:sz w:val="22"/>
          <w:szCs w:val="22"/>
        </w:rPr>
        <w:t xml:space="preserve"> para cursar el plan de estudios de Ingeniería en </w:t>
      </w:r>
      <w:r w:rsidR="00E87531">
        <w:rPr>
          <w:rFonts w:ascii="AvantGarde Bk BT" w:hAnsi="AvantGarde Bk BT"/>
          <w:sz w:val="22"/>
          <w:szCs w:val="22"/>
        </w:rPr>
        <w:t>Sistemas Biológicos</w:t>
      </w:r>
      <w:r w:rsidR="00E87531" w:rsidRPr="00162C7A">
        <w:rPr>
          <w:rFonts w:ascii="AvantGarde Bk BT" w:hAnsi="AvantGarde Bk BT"/>
          <w:sz w:val="22"/>
          <w:szCs w:val="22"/>
        </w:rPr>
        <w:t xml:space="preserve"> </w:t>
      </w:r>
      <w:r w:rsidRPr="00162C7A">
        <w:rPr>
          <w:rFonts w:ascii="AvantGarde Bk BT" w:hAnsi="AvantGarde Bk BT"/>
          <w:sz w:val="22"/>
          <w:szCs w:val="22"/>
        </w:rPr>
        <w:t xml:space="preserve">es de </w:t>
      </w:r>
      <w:r w:rsidR="00E87531">
        <w:rPr>
          <w:rFonts w:ascii="AvantGarde Bk BT" w:hAnsi="AvantGarde Bk BT"/>
          <w:sz w:val="22"/>
          <w:szCs w:val="22"/>
        </w:rPr>
        <w:t>ocho ciclos escolares</w:t>
      </w:r>
      <w:r w:rsidRPr="00162C7A">
        <w:rPr>
          <w:rFonts w:ascii="AvantGarde Bk BT" w:hAnsi="AvantGarde Bk BT"/>
          <w:sz w:val="22"/>
          <w:szCs w:val="22"/>
        </w:rPr>
        <w:t xml:space="preserve"> a partir del ingreso.</w:t>
      </w:r>
    </w:p>
    <w:p w14:paraId="57E2B6D3" w14:textId="77777777" w:rsidR="005450DF" w:rsidRDefault="005450DF" w:rsidP="005450DF">
      <w:pPr>
        <w:jc w:val="both"/>
        <w:rPr>
          <w:rFonts w:ascii="AvantGarde Bk BT" w:hAnsi="AvantGarde Bk BT"/>
          <w:b/>
          <w:sz w:val="22"/>
          <w:szCs w:val="22"/>
        </w:rPr>
      </w:pPr>
    </w:p>
    <w:p w14:paraId="1186DAEA" w14:textId="3032EB1C" w:rsidR="00F47C16" w:rsidRPr="00162C7A" w:rsidRDefault="00F47C16" w:rsidP="005450DF">
      <w:pPr>
        <w:jc w:val="both"/>
        <w:rPr>
          <w:rFonts w:ascii="AvantGarde Bk BT" w:hAnsi="AvantGarde Bk BT"/>
          <w:sz w:val="22"/>
          <w:szCs w:val="22"/>
        </w:rPr>
      </w:pPr>
      <w:r w:rsidRPr="00162C7A">
        <w:rPr>
          <w:rFonts w:ascii="AvantGarde Bk BT" w:hAnsi="AvantGarde Bk BT"/>
          <w:b/>
          <w:sz w:val="22"/>
          <w:szCs w:val="22"/>
        </w:rPr>
        <w:t>DÉCIMO TERCERO.</w:t>
      </w:r>
      <w:r w:rsidRPr="00162C7A">
        <w:rPr>
          <w:rFonts w:ascii="AvantGarde Bk BT" w:hAnsi="AvantGarde Bk BT"/>
          <w:sz w:val="22"/>
          <w:szCs w:val="22"/>
        </w:rPr>
        <w:t xml:space="preserve"> Los certificados se expedirán como Ingeniería en </w:t>
      </w:r>
      <w:r w:rsidR="00E87531">
        <w:rPr>
          <w:rFonts w:ascii="AvantGarde Bk BT" w:hAnsi="AvantGarde Bk BT"/>
          <w:sz w:val="22"/>
          <w:szCs w:val="22"/>
        </w:rPr>
        <w:t>Sistemas Biológicos</w:t>
      </w:r>
      <w:r w:rsidRPr="00162C7A">
        <w:rPr>
          <w:rFonts w:ascii="AvantGarde Bk BT" w:hAnsi="AvantGarde Bk BT"/>
          <w:sz w:val="22"/>
          <w:szCs w:val="22"/>
        </w:rPr>
        <w:t>. El título, como Ingeniero</w:t>
      </w:r>
      <w:r w:rsidR="00351357">
        <w:rPr>
          <w:rFonts w:ascii="AvantGarde Bk BT" w:hAnsi="AvantGarde Bk BT"/>
          <w:sz w:val="22"/>
          <w:szCs w:val="22"/>
        </w:rPr>
        <w:t>(a)</w:t>
      </w:r>
      <w:r w:rsidRPr="00162C7A">
        <w:rPr>
          <w:rFonts w:ascii="AvantGarde Bk BT" w:hAnsi="AvantGarde Bk BT"/>
          <w:sz w:val="22"/>
          <w:szCs w:val="22"/>
        </w:rPr>
        <w:t xml:space="preserve"> en </w:t>
      </w:r>
      <w:r w:rsidR="00E87531">
        <w:rPr>
          <w:rFonts w:ascii="AvantGarde Bk BT" w:hAnsi="AvantGarde Bk BT"/>
          <w:sz w:val="22"/>
          <w:szCs w:val="22"/>
        </w:rPr>
        <w:t>Sistemas Biológicos</w:t>
      </w:r>
      <w:r w:rsidRPr="00162C7A">
        <w:rPr>
          <w:rFonts w:ascii="AvantGarde Bk BT" w:hAnsi="AvantGarde Bk BT"/>
          <w:sz w:val="22"/>
          <w:szCs w:val="22"/>
        </w:rPr>
        <w:t>.</w:t>
      </w:r>
    </w:p>
    <w:p w14:paraId="2F8CB01E" w14:textId="77777777" w:rsidR="005450DF" w:rsidRDefault="005450DF" w:rsidP="005450DF">
      <w:pPr>
        <w:pStyle w:val="Textoindependiente"/>
        <w:rPr>
          <w:rFonts w:ascii="AvantGarde Bk BT" w:hAnsi="AvantGarde Bk BT"/>
          <w:b/>
          <w:szCs w:val="22"/>
          <w:lang w:val="es-MX"/>
        </w:rPr>
      </w:pPr>
    </w:p>
    <w:p w14:paraId="2B8587E8" w14:textId="77777777" w:rsidR="003C137A" w:rsidRPr="006F47EB" w:rsidRDefault="00F47C16" w:rsidP="003C137A">
      <w:pPr>
        <w:pStyle w:val="Textoindependiente"/>
        <w:rPr>
          <w:rFonts w:ascii="AvantGarde Bk BT" w:eastAsia="Calibri" w:hAnsi="AvantGarde Bk BT"/>
          <w:szCs w:val="22"/>
          <w:lang w:val="es-MX" w:eastAsia="en-US"/>
        </w:rPr>
      </w:pPr>
      <w:r w:rsidRPr="00AF5A04">
        <w:rPr>
          <w:rFonts w:ascii="AvantGarde Bk BT" w:hAnsi="AvantGarde Bk BT"/>
          <w:b/>
          <w:szCs w:val="22"/>
          <w:lang w:val="es-MX"/>
        </w:rPr>
        <w:t>DÉC</w:t>
      </w:r>
      <w:r w:rsidRPr="00AF5A04">
        <w:rPr>
          <w:rFonts w:ascii="AvantGarde Bk BT" w:hAnsi="AvantGarde Bk BT"/>
          <w:b/>
          <w:szCs w:val="22"/>
        </w:rPr>
        <w:t xml:space="preserve">IMO CUARTO. </w:t>
      </w:r>
      <w:r w:rsidR="003C137A" w:rsidRPr="00AF5A04">
        <w:rPr>
          <w:rFonts w:ascii="AvantGarde Bk BT" w:eastAsia="Calibri" w:hAnsi="AvantGarde Bk BT"/>
          <w:szCs w:val="22"/>
          <w:lang w:val="es-MX" w:eastAsia="en-US"/>
        </w:rPr>
        <w:t xml:space="preserve">El costo de operación e implementación de este programa educativo, será </w:t>
      </w:r>
      <w:r w:rsidR="003C137A">
        <w:rPr>
          <w:rFonts w:ascii="AvantGarde Bk BT" w:eastAsia="Calibri" w:hAnsi="AvantGarde Bk BT"/>
          <w:szCs w:val="22"/>
          <w:lang w:val="es-MX" w:eastAsia="en-US"/>
        </w:rPr>
        <w:t>cargado</w:t>
      </w:r>
      <w:r w:rsidR="003C137A" w:rsidRPr="00AF5A04">
        <w:rPr>
          <w:rFonts w:ascii="AvantGarde Bk BT" w:eastAsia="Calibri" w:hAnsi="AvantGarde Bk BT"/>
          <w:szCs w:val="22"/>
          <w:lang w:val="es-MX" w:eastAsia="en-US"/>
        </w:rPr>
        <w:t xml:space="preserve"> al tec</w:t>
      </w:r>
      <w:r w:rsidR="003C137A">
        <w:rPr>
          <w:rFonts w:ascii="AvantGarde Bk BT" w:eastAsia="Calibri" w:hAnsi="AvantGarde Bk BT"/>
          <w:szCs w:val="22"/>
          <w:lang w:val="es-MX" w:eastAsia="en-US"/>
        </w:rPr>
        <w:t>ho presupuestal autorizado para cada uno de los</w:t>
      </w:r>
      <w:r w:rsidR="003C137A" w:rsidRPr="00AF5A04">
        <w:rPr>
          <w:rFonts w:ascii="AvantGarde Bk BT" w:eastAsia="Calibri" w:hAnsi="AvantGarde Bk BT"/>
          <w:szCs w:val="22"/>
          <w:lang w:val="es-MX" w:eastAsia="en-US"/>
        </w:rPr>
        <w:t xml:space="preserve"> Centro</w:t>
      </w:r>
      <w:r w:rsidR="003C137A">
        <w:rPr>
          <w:rFonts w:ascii="AvantGarde Bk BT" w:eastAsia="Calibri" w:hAnsi="AvantGarde Bk BT"/>
          <w:szCs w:val="22"/>
          <w:lang w:val="es-MX" w:eastAsia="en-US"/>
        </w:rPr>
        <w:t>s</w:t>
      </w:r>
      <w:r w:rsidR="003C137A" w:rsidRPr="00AF5A04">
        <w:rPr>
          <w:rFonts w:ascii="AvantGarde Bk BT" w:eastAsia="Calibri" w:hAnsi="AvantGarde Bk BT"/>
          <w:szCs w:val="22"/>
          <w:lang w:val="es-MX" w:eastAsia="en-US"/>
        </w:rPr>
        <w:t xml:space="preserve"> Universitario</w:t>
      </w:r>
      <w:r w:rsidR="003C137A">
        <w:rPr>
          <w:rFonts w:ascii="AvantGarde Bk BT" w:eastAsia="Calibri" w:hAnsi="AvantGarde Bk BT"/>
          <w:szCs w:val="22"/>
          <w:lang w:val="es-MX" w:eastAsia="en-US"/>
        </w:rPr>
        <w:t>s en donde se crea el PE, con excepción del incremento en la horas de asignatura que serán asignadas de la bolsa de Servicios Personales de la Red Universitaria</w:t>
      </w:r>
      <w:r w:rsidR="003C137A" w:rsidRPr="00AF5A04">
        <w:rPr>
          <w:rFonts w:ascii="AvantGarde Bk BT" w:eastAsia="Calibri" w:hAnsi="AvantGarde Bk BT"/>
          <w:szCs w:val="22"/>
          <w:lang w:val="es-MX" w:eastAsia="en-US"/>
        </w:rPr>
        <w:t>.</w:t>
      </w:r>
    </w:p>
    <w:p w14:paraId="734BC168" w14:textId="233E63C0" w:rsidR="005450DF" w:rsidRDefault="005450DF" w:rsidP="003C137A">
      <w:pPr>
        <w:pStyle w:val="Textoindependiente"/>
        <w:rPr>
          <w:rFonts w:ascii="AvantGarde Bk BT" w:hAnsi="AvantGarde Bk BT"/>
          <w:b/>
          <w:szCs w:val="22"/>
        </w:rPr>
      </w:pPr>
      <w:r>
        <w:rPr>
          <w:rFonts w:ascii="AvantGarde Bk BT" w:hAnsi="AvantGarde Bk BT"/>
          <w:b/>
          <w:szCs w:val="22"/>
        </w:rPr>
        <w:br w:type="page"/>
      </w:r>
    </w:p>
    <w:p w14:paraId="0D786149" w14:textId="0665326A" w:rsidR="00162C7A" w:rsidRPr="00DB102C" w:rsidRDefault="00162C7A" w:rsidP="005450DF">
      <w:pPr>
        <w:ind w:right="20"/>
        <w:jc w:val="both"/>
        <w:rPr>
          <w:rFonts w:ascii="AvantGarde Bk BT" w:hAnsi="AvantGarde Bk BT"/>
          <w:sz w:val="22"/>
          <w:szCs w:val="22"/>
        </w:rPr>
      </w:pPr>
      <w:r>
        <w:rPr>
          <w:rFonts w:ascii="AvantGarde Bk BT" w:hAnsi="AvantGarde Bk BT"/>
          <w:b/>
          <w:sz w:val="22"/>
          <w:szCs w:val="22"/>
        </w:rPr>
        <w:lastRenderedPageBreak/>
        <w:t>DECIMO QUINTO</w:t>
      </w:r>
      <w:r w:rsidRPr="00DB102C">
        <w:rPr>
          <w:rFonts w:ascii="AvantGarde Bk BT" w:hAnsi="AvantGarde Bk BT"/>
          <w:b/>
          <w:sz w:val="22"/>
          <w:szCs w:val="22"/>
        </w:rPr>
        <w:t>.</w:t>
      </w:r>
      <w:r w:rsidRPr="00DB102C">
        <w:rPr>
          <w:rFonts w:ascii="AvantGarde Bk BT" w:hAnsi="AvantGarde Bk BT"/>
          <w:sz w:val="22"/>
          <w:szCs w:val="22"/>
        </w:rPr>
        <w:t xml:space="preserve"> Facúltese al Rector General para que se ejecute el presente dictamen en los términos de la</w:t>
      </w:r>
      <w:r w:rsidR="00351357">
        <w:rPr>
          <w:rFonts w:ascii="AvantGarde Bk BT" w:hAnsi="AvantGarde Bk BT"/>
          <w:sz w:val="22"/>
          <w:szCs w:val="22"/>
        </w:rPr>
        <w:t>s fraccio</w:t>
      </w:r>
      <w:r w:rsidRPr="00DB102C">
        <w:rPr>
          <w:rFonts w:ascii="AvantGarde Bk BT" w:hAnsi="AvantGarde Bk BT"/>
          <w:sz w:val="22"/>
          <w:szCs w:val="22"/>
        </w:rPr>
        <w:t>n</w:t>
      </w:r>
      <w:r w:rsidR="00351357">
        <w:rPr>
          <w:rFonts w:ascii="AvantGarde Bk BT" w:hAnsi="AvantGarde Bk BT"/>
          <w:sz w:val="22"/>
          <w:szCs w:val="22"/>
        </w:rPr>
        <w:t>es</w:t>
      </w:r>
      <w:r w:rsidRPr="00DB102C">
        <w:rPr>
          <w:rFonts w:ascii="AvantGarde Bk BT" w:hAnsi="AvantGarde Bk BT"/>
          <w:sz w:val="22"/>
          <w:szCs w:val="22"/>
        </w:rPr>
        <w:t xml:space="preserve"> II</w:t>
      </w:r>
      <w:r w:rsidR="00351357">
        <w:rPr>
          <w:rFonts w:ascii="AvantGarde Bk BT" w:hAnsi="AvantGarde Bk BT"/>
          <w:sz w:val="22"/>
          <w:szCs w:val="22"/>
        </w:rPr>
        <w:t xml:space="preserve"> y X</w:t>
      </w:r>
      <w:r w:rsidRPr="00DB102C">
        <w:rPr>
          <w:rFonts w:ascii="AvantGarde Bk BT" w:hAnsi="AvantGarde Bk BT"/>
          <w:sz w:val="22"/>
          <w:szCs w:val="22"/>
        </w:rPr>
        <w:t xml:space="preserve">, artículo 35 de la Ley Orgánica </w:t>
      </w:r>
      <w:r w:rsidR="00351357">
        <w:rPr>
          <w:rFonts w:ascii="AvantGarde Bk BT" w:hAnsi="AvantGarde Bk BT"/>
          <w:sz w:val="22"/>
          <w:szCs w:val="22"/>
        </w:rPr>
        <w:t xml:space="preserve">de la Universidad de </w:t>
      </w:r>
      <w:r w:rsidR="00655715">
        <w:rPr>
          <w:rFonts w:ascii="AvantGarde Bk BT" w:hAnsi="AvantGarde Bk BT"/>
          <w:sz w:val="22"/>
          <w:szCs w:val="22"/>
        </w:rPr>
        <w:t>Guadalajara</w:t>
      </w:r>
      <w:r w:rsidRPr="00DB102C">
        <w:rPr>
          <w:rFonts w:ascii="AvantGarde Bk BT" w:hAnsi="AvantGarde Bk BT"/>
          <w:sz w:val="22"/>
          <w:szCs w:val="22"/>
        </w:rPr>
        <w:t>.</w:t>
      </w:r>
    </w:p>
    <w:p w14:paraId="5E38F646" w14:textId="77777777" w:rsidR="00162C7A" w:rsidRPr="00DB102C" w:rsidRDefault="00162C7A" w:rsidP="005450DF">
      <w:pPr>
        <w:tabs>
          <w:tab w:val="left" w:pos="-720"/>
        </w:tabs>
        <w:suppressAutoHyphens/>
        <w:jc w:val="both"/>
        <w:rPr>
          <w:rFonts w:ascii="AvantGarde Bk BT" w:hAnsi="AvantGarde Bk BT"/>
          <w:sz w:val="22"/>
          <w:szCs w:val="22"/>
        </w:rPr>
      </w:pPr>
    </w:p>
    <w:p w14:paraId="7DF7F109" w14:textId="77777777" w:rsidR="00162C7A" w:rsidRPr="00DB102C" w:rsidRDefault="00162C7A" w:rsidP="005450DF">
      <w:pPr>
        <w:jc w:val="center"/>
        <w:rPr>
          <w:rFonts w:ascii="AvantGarde Bk BT" w:hAnsi="AvantGarde Bk BT"/>
          <w:sz w:val="22"/>
          <w:szCs w:val="22"/>
        </w:rPr>
      </w:pPr>
      <w:bookmarkStart w:id="1" w:name="OLE_LINK2"/>
      <w:bookmarkStart w:id="2" w:name="OLE_LINK1"/>
      <w:r w:rsidRPr="00DB102C">
        <w:rPr>
          <w:rFonts w:ascii="AvantGarde Bk BT" w:hAnsi="AvantGarde Bk BT"/>
          <w:sz w:val="22"/>
          <w:szCs w:val="22"/>
        </w:rPr>
        <w:t>A t e n t a m e n t e</w:t>
      </w:r>
    </w:p>
    <w:p w14:paraId="2BE6D22B" w14:textId="77777777" w:rsidR="00162C7A" w:rsidRPr="00DB102C" w:rsidRDefault="00162C7A" w:rsidP="005450DF">
      <w:pPr>
        <w:jc w:val="center"/>
        <w:rPr>
          <w:rFonts w:ascii="AvantGarde Bk BT" w:hAnsi="AvantGarde Bk BT"/>
          <w:sz w:val="22"/>
          <w:szCs w:val="22"/>
        </w:rPr>
      </w:pPr>
      <w:r w:rsidRPr="00DB102C">
        <w:rPr>
          <w:rFonts w:ascii="AvantGarde Bk BT" w:hAnsi="AvantGarde Bk BT"/>
          <w:sz w:val="22"/>
          <w:szCs w:val="22"/>
        </w:rPr>
        <w:t>"PIENSA Y TRABAJA"</w:t>
      </w:r>
    </w:p>
    <w:p w14:paraId="511984AD" w14:textId="4520D555" w:rsidR="00162C7A" w:rsidRPr="00DB102C" w:rsidRDefault="00162C7A" w:rsidP="005450DF">
      <w:pPr>
        <w:jc w:val="center"/>
        <w:rPr>
          <w:rFonts w:ascii="AvantGarde Bk BT" w:hAnsi="AvantGarde Bk BT"/>
          <w:sz w:val="22"/>
          <w:szCs w:val="22"/>
        </w:rPr>
      </w:pPr>
      <w:r w:rsidRPr="00DB102C">
        <w:rPr>
          <w:rFonts w:ascii="AvantGarde Bk BT" w:hAnsi="AvantGarde Bk BT"/>
          <w:sz w:val="22"/>
          <w:szCs w:val="22"/>
        </w:rPr>
        <w:t xml:space="preserve">Guadalajara, </w:t>
      </w:r>
      <w:r w:rsidR="005450DF">
        <w:rPr>
          <w:rFonts w:ascii="AvantGarde Bk BT" w:hAnsi="AvantGarde Bk BT"/>
          <w:sz w:val="22"/>
          <w:szCs w:val="22"/>
        </w:rPr>
        <w:t xml:space="preserve">Jal., 23 de febrero de </w:t>
      </w:r>
      <w:r w:rsidR="00351357">
        <w:rPr>
          <w:rFonts w:ascii="AvantGarde Bk BT" w:hAnsi="AvantGarde Bk BT"/>
          <w:sz w:val="22"/>
          <w:szCs w:val="22"/>
        </w:rPr>
        <w:t>2016</w:t>
      </w:r>
    </w:p>
    <w:p w14:paraId="5B03BE82" w14:textId="77777777" w:rsidR="00162C7A" w:rsidRPr="00DB102C" w:rsidRDefault="00162C7A" w:rsidP="005450DF">
      <w:pPr>
        <w:jc w:val="center"/>
        <w:rPr>
          <w:rFonts w:ascii="AvantGarde Bk BT" w:hAnsi="AvantGarde Bk BT"/>
          <w:sz w:val="22"/>
          <w:szCs w:val="22"/>
        </w:rPr>
      </w:pPr>
      <w:r w:rsidRPr="00DB102C">
        <w:rPr>
          <w:rFonts w:ascii="AvantGarde Bk BT" w:hAnsi="AvantGarde Bk BT"/>
          <w:sz w:val="22"/>
          <w:szCs w:val="22"/>
        </w:rPr>
        <w:t>Comisiones Conjuntas de Educación y Hacienda</w:t>
      </w:r>
    </w:p>
    <w:p w14:paraId="39B05D04" w14:textId="77777777" w:rsidR="00162C7A" w:rsidRPr="00DB102C" w:rsidRDefault="00162C7A" w:rsidP="005450DF">
      <w:pPr>
        <w:jc w:val="center"/>
        <w:rPr>
          <w:rFonts w:ascii="AvantGarde Bk BT" w:hAnsi="AvantGarde Bk BT"/>
          <w:sz w:val="22"/>
          <w:szCs w:val="22"/>
        </w:rPr>
      </w:pPr>
    </w:p>
    <w:bookmarkEnd w:id="1"/>
    <w:bookmarkEnd w:id="2"/>
    <w:p w14:paraId="3DED297C" w14:textId="77777777" w:rsidR="00162C7A" w:rsidRPr="00DB102C" w:rsidRDefault="00162C7A" w:rsidP="005450DF">
      <w:pPr>
        <w:jc w:val="center"/>
        <w:rPr>
          <w:rFonts w:ascii="AvantGarde Bk BT" w:hAnsi="AvantGarde Bk BT"/>
          <w:sz w:val="22"/>
          <w:szCs w:val="22"/>
        </w:rPr>
      </w:pPr>
    </w:p>
    <w:p w14:paraId="4E5D5B61" w14:textId="77777777" w:rsidR="00162C7A" w:rsidRPr="00DB102C" w:rsidRDefault="00162C7A" w:rsidP="005450DF">
      <w:pPr>
        <w:jc w:val="center"/>
        <w:rPr>
          <w:rFonts w:ascii="AvantGarde Bk BT" w:hAnsi="AvantGarde Bk BT"/>
          <w:sz w:val="22"/>
          <w:szCs w:val="22"/>
        </w:rPr>
      </w:pPr>
    </w:p>
    <w:p w14:paraId="6E877034" w14:textId="77777777" w:rsidR="00162C7A" w:rsidRPr="00DB102C" w:rsidRDefault="00162C7A" w:rsidP="005450DF">
      <w:pPr>
        <w:jc w:val="center"/>
        <w:rPr>
          <w:rFonts w:ascii="AvantGarde Bk BT" w:hAnsi="AvantGarde Bk BT"/>
          <w:b/>
          <w:sz w:val="22"/>
          <w:szCs w:val="22"/>
        </w:rPr>
      </w:pPr>
      <w:r w:rsidRPr="00DB102C">
        <w:rPr>
          <w:rFonts w:ascii="AvantGarde Bk BT" w:hAnsi="AvantGarde Bk BT"/>
          <w:b/>
          <w:sz w:val="22"/>
          <w:szCs w:val="22"/>
        </w:rPr>
        <w:t>Mtro. Itzcóatl Tonatiuh Bravo Padilla</w:t>
      </w:r>
    </w:p>
    <w:p w14:paraId="5CE85E2B" w14:textId="77777777" w:rsidR="00162C7A" w:rsidRPr="00DB102C" w:rsidRDefault="00162C7A" w:rsidP="005450DF">
      <w:pPr>
        <w:jc w:val="center"/>
        <w:rPr>
          <w:rFonts w:ascii="AvantGarde Bk BT" w:hAnsi="AvantGarde Bk BT"/>
          <w:sz w:val="22"/>
          <w:szCs w:val="22"/>
        </w:rPr>
      </w:pPr>
      <w:r w:rsidRPr="00DB102C">
        <w:rPr>
          <w:rFonts w:ascii="AvantGarde Bk BT" w:hAnsi="AvantGarde Bk BT"/>
          <w:sz w:val="22"/>
          <w:szCs w:val="22"/>
        </w:rPr>
        <w:t>Presidente</w:t>
      </w:r>
    </w:p>
    <w:p w14:paraId="59718B62" w14:textId="77777777" w:rsidR="00162C7A" w:rsidRPr="00DB102C" w:rsidRDefault="00162C7A" w:rsidP="005450DF">
      <w:pPr>
        <w:jc w:val="center"/>
        <w:rPr>
          <w:rFonts w:ascii="AvantGarde Bk BT" w:hAnsi="AvantGarde Bk BT"/>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4685"/>
        <w:gridCol w:w="4435"/>
      </w:tblGrid>
      <w:tr w:rsidR="00351357" w:rsidRPr="00DB102C" w14:paraId="57657EC4" w14:textId="77777777" w:rsidTr="00A66785">
        <w:trPr>
          <w:jc w:val="center"/>
        </w:trPr>
        <w:tc>
          <w:tcPr>
            <w:tcW w:w="4685" w:type="dxa"/>
            <w:tcMar>
              <w:top w:w="0" w:type="dxa"/>
              <w:left w:w="108" w:type="dxa"/>
              <w:bottom w:w="0" w:type="dxa"/>
              <w:right w:w="108" w:type="dxa"/>
            </w:tcMar>
          </w:tcPr>
          <w:p w14:paraId="58AD72C2" w14:textId="77777777" w:rsidR="002C7D9A" w:rsidRDefault="002C7D9A" w:rsidP="005450DF">
            <w:pPr>
              <w:jc w:val="center"/>
              <w:rPr>
                <w:rFonts w:ascii="AvantGarde Bk BT" w:eastAsia="Calibri" w:hAnsi="AvantGarde Bk BT"/>
                <w:sz w:val="22"/>
                <w:szCs w:val="22"/>
              </w:rPr>
            </w:pPr>
          </w:p>
          <w:p w14:paraId="3C5AE3BD" w14:textId="77777777" w:rsidR="005450DF" w:rsidRPr="002C7D9A" w:rsidRDefault="005450DF" w:rsidP="005450DF">
            <w:pPr>
              <w:jc w:val="center"/>
              <w:rPr>
                <w:rFonts w:ascii="AvantGarde Bk BT" w:eastAsia="Calibri" w:hAnsi="AvantGarde Bk BT"/>
                <w:sz w:val="22"/>
                <w:szCs w:val="22"/>
              </w:rPr>
            </w:pPr>
          </w:p>
          <w:p w14:paraId="11187484" w14:textId="77777777" w:rsidR="002C7D9A" w:rsidRPr="002C7D9A" w:rsidRDefault="002C7D9A" w:rsidP="005450DF">
            <w:pPr>
              <w:jc w:val="center"/>
              <w:rPr>
                <w:rFonts w:ascii="AvantGarde Bk BT" w:eastAsia="Calibri" w:hAnsi="AvantGarde Bk BT"/>
                <w:sz w:val="22"/>
                <w:szCs w:val="22"/>
              </w:rPr>
            </w:pPr>
            <w:r w:rsidRPr="002C7D9A">
              <w:rPr>
                <w:rFonts w:ascii="AvantGarde Bk BT" w:eastAsia="Calibri" w:hAnsi="AvantGarde Bk BT"/>
                <w:sz w:val="22"/>
                <w:szCs w:val="22"/>
              </w:rPr>
              <w:t>Dr. Héctor Raúl Solís Gadea</w:t>
            </w:r>
          </w:p>
          <w:p w14:paraId="723A9EFA" w14:textId="77777777" w:rsidR="002C7D9A" w:rsidRPr="002C7D9A" w:rsidRDefault="002C7D9A" w:rsidP="005450DF">
            <w:pPr>
              <w:jc w:val="center"/>
              <w:rPr>
                <w:rFonts w:ascii="AvantGarde Bk BT" w:eastAsia="Calibri" w:hAnsi="AvantGarde Bk BT"/>
                <w:sz w:val="22"/>
                <w:szCs w:val="22"/>
              </w:rPr>
            </w:pPr>
          </w:p>
          <w:p w14:paraId="4DF1D169" w14:textId="77777777" w:rsidR="002C7D9A" w:rsidRDefault="002C7D9A" w:rsidP="005450DF">
            <w:pPr>
              <w:jc w:val="center"/>
              <w:rPr>
                <w:rFonts w:ascii="AvantGarde Bk BT" w:eastAsia="Calibri" w:hAnsi="AvantGarde Bk BT"/>
                <w:sz w:val="22"/>
                <w:szCs w:val="22"/>
              </w:rPr>
            </w:pPr>
          </w:p>
          <w:p w14:paraId="251C1AA2" w14:textId="77777777" w:rsidR="005450DF" w:rsidRPr="002C7D9A" w:rsidRDefault="005450DF" w:rsidP="005450DF">
            <w:pPr>
              <w:jc w:val="center"/>
              <w:rPr>
                <w:rFonts w:ascii="AvantGarde Bk BT" w:eastAsia="Calibri" w:hAnsi="AvantGarde Bk BT"/>
                <w:sz w:val="22"/>
                <w:szCs w:val="22"/>
              </w:rPr>
            </w:pPr>
          </w:p>
          <w:p w14:paraId="50FB74E5" w14:textId="77777777" w:rsidR="002C7D9A" w:rsidRPr="002C7D9A" w:rsidRDefault="002C7D9A" w:rsidP="005450DF">
            <w:pPr>
              <w:jc w:val="center"/>
              <w:rPr>
                <w:rFonts w:ascii="AvantGarde Bk BT" w:eastAsia="Calibri" w:hAnsi="AvantGarde Bk BT"/>
                <w:sz w:val="22"/>
                <w:szCs w:val="22"/>
              </w:rPr>
            </w:pPr>
            <w:r w:rsidRPr="002C7D9A">
              <w:rPr>
                <w:rFonts w:ascii="AvantGarde Bk BT" w:eastAsia="Calibri" w:hAnsi="AvantGarde Bk BT"/>
                <w:sz w:val="22"/>
                <w:szCs w:val="22"/>
              </w:rPr>
              <w:t>Dra. Leticia Leal Moya</w:t>
            </w:r>
          </w:p>
          <w:p w14:paraId="59C06788" w14:textId="77777777" w:rsidR="002C7D9A" w:rsidRPr="002C7D9A" w:rsidRDefault="002C7D9A" w:rsidP="005450DF">
            <w:pPr>
              <w:jc w:val="center"/>
              <w:rPr>
                <w:rFonts w:ascii="AvantGarde Bk BT" w:eastAsia="Calibri" w:hAnsi="AvantGarde Bk BT"/>
                <w:sz w:val="22"/>
                <w:szCs w:val="22"/>
              </w:rPr>
            </w:pPr>
          </w:p>
          <w:p w14:paraId="4158F0FA" w14:textId="77777777" w:rsidR="005450DF" w:rsidRDefault="005450DF" w:rsidP="005450DF">
            <w:pPr>
              <w:jc w:val="center"/>
              <w:rPr>
                <w:rFonts w:ascii="AvantGarde Bk BT" w:eastAsia="Calibri" w:hAnsi="AvantGarde Bk BT"/>
                <w:sz w:val="22"/>
                <w:szCs w:val="22"/>
              </w:rPr>
            </w:pPr>
          </w:p>
          <w:p w14:paraId="79270988" w14:textId="77777777" w:rsidR="005450DF" w:rsidRDefault="005450DF" w:rsidP="005450DF">
            <w:pPr>
              <w:jc w:val="center"/>
              <w:rPr>
                <w:rFonts w:ascii="AvantGarde Bk BT" w:eastAsia="Calibri" w:hAnsi="AvantGarde Bk BT"/>
                <w:sz w:val="22"/>
                <w:szCs w:val="22"/>
              </w:rPr>
            </w:pPr>
          </w:p>
          <w:p w14:paraId="4314C467" w14:textId="77777777" w:rsidR="002C7D9A" w:rsidRPr="002C7D9A" w:rsidRDefault="002C7D9A" w:rsidP="005450DF">
            <w:pPr>
              <w:jc w:val="center"/>
              <w:rPr>
                <w:rFonts w:ascii="AvantGarde Bk BT" w:eastAsia="Calibri" w:hAnsi="AvantGarde Bk BT"/>
                <w:sz w:val="22"/>
                <w:szCs w:val="22"/>
              </w:rPr>
            </w:pPr>
            <w:r w:rsidRPr="002C7D9A">
              <w:rPr>
                <w:rFonts w:ascii="AvantGarde Bk BT" w:eastAsia="Calibri" w:hAnsi="AvantGarde Bk BT"/>
                <w:sz w:val="22"/>
                <w:szCs w:val="22"/>
              </w:rPr>
              <w:t>Dr. Héctor Raúl Pérez Gómez</w:t>
            </w:r>
          </w:p>
          <w:p w14:paraId="0EBF7910" w14:textId="77777777" w:rsidR="002C7D9A" w:rsidRPr="002C7D9A" w:rsidRDefault="002C7D9A" w:rsidP="005450DF">
            <w:pPr>
              <w:jc w:val="center"/>
              <w:rPr>
                <w:rFonts w:ascii="AvantGarde Bk BT" w:eastAsia="Calibri" w:hAnsi="AvantGarde Bk BT"/>
                <w:sz w:val="22"/>
                <w:szCs w:val="22"/>
              </w:rPr>
            </w:pPr>
          </w:p>
          <w:p w14:paraId="629425E4" w14:textId="77777777" w:rsidR="002C7D9A" w:rsidRDefault="002C7D9A" w:rsidP="005450DF">
            <w:pPr>
              <w:jc w:val="center"/>
              <w:rPr>
                <w:rFonts w:ascii="AvantGarde Bk BT" w:eastAsia="Calibri" w:hAnsi="AvantGarde Bk BT"/>
                <w:sz w:val="22"/>
                <w:szCs w:val="22"/>
              </w:rPr>
            </w:pPr>
          </w:p>
          <w:p w14:paraId="14936DCC" w14:textId="77777777" w:rsidR="005450DF" w:rsidRPr="002C7D9A" w:rsidRDefault="005450DF" w:rsidP="005450DF">
            <w:pPr>
              <w:jc w:val="center"/>
              <w:rPr>
                <w:rFonts w:ascii="AvantGarde Bk BT" w:eastAsia="Calibri" w:hAnsi="AvantGarde Bk BT"/>
                <w:sz w:val="22"/>
                <w:szCs w:val="22"/>
              </w:rPr>
            </w:pPr>
          </w:p>
          <w:p w14:paraId="50DFDEB1" w14:textId="687E75D1" w:rsidR="00363E6A" w:rsidRPr="00DB102C" w:rsidRDefault="002C7D9A" w:rsidP="005450DF">
            <w:pPr>
              <w:jc w:val="center"/>
              <w:rPr>
                <w:rFonts w:ascii="AvantGarde Bk BT" w:hAnsi="AvantGarde Bk BT"/>
                <w:sz w:val="22"/>
                <w:szCs w:val="22"/>
              </w:rPr>
            </w:pPr>
            <w:r w:rsidRPr="002C7D9A">
              <w:rPr>
                <w:rFonts w:ascii="AvantGarde Bk BT" w:eastAsia="Calibri" w:hAnsi="AvantGarde Bk BT"/>
                <w:sz w:val="22"/>
                <w:szCs w:val="22"/>
              </w:rPr>
              <w:t>C. Jesús Arturo Medina Varela</w:t>
            </w:r>
          </w:p>
        </w:tc>
        <w:tc>
          <w:tcPr>
            <w:tcW w:w="4435" w:type="dxa"/>
            <w:tcMar>
              <w:top w:w="0" w:type="dxa"/>
              <w:left w:w="108" w:type="dxa"/>
              <w:bottom w:w="0" w:type="dxa"/>
              <w:right w:w="108" w:type="dxa"/>
            </w:tcMar>
          </w:tcPr>
          <w:p w14:paraId="05DF8D79" w14:textId="77777777" w:rsidR="005450DF" w:rsidRDefault="005450DF"/>
          <w:tbl>
            <w:tblPr>
              <w:tblW w:w="4261" w:type="dxa"/>
              <w:jc w:val="center"/>
              <w:tblLayout w:type="fixed"/>
              <w:tblCellMar>
                <w:left w:w="0" w:type="dxa"/>
                <w:right w:w="0" w:type="dxa"/>
              </w:tblCellMar>
              <w:tblLook w:val="04A0" w:firstRow="1" w:lastRow="0" w:firstColumn="1" w:lastColumn="0" w:noHBand="0" w:noVBand="1"/>
            </w:tblPr>
            <w:tblGrid>
              <w:gridCol w:w="4261"/>
            </w:tblGrid>
            <w:tr w:rsidR="002C7D9A" w:rsidRPr="00F93937" w14:paraId="60812417" w14:textId="77777777" w:rsidTr="002C7D9A">
              <w:trPr>
                <w:jc w:val="center"/>
              </w:trPr>
              <w:tc>
                <w:tcPr>
                  <w:tcW w:w="4261" w:type="dxa"/>
                  <w:tcMar>
                    <w:top w:w="0" w:type="dxa"/>
                    <w:left w:w="108" w:type="dxa"/>
                    <w:bottom w:w="0" w:type="dxa"/>
                    <w:right w:w="108" w:type="dxa"/>
                  </w:tcMar>
                </w:tcPr>
                <w:p w14:paraId="3113D28C" w14:textId="77777777" w:rsidR="002C7D9A" w:rsidRPr="00F93937" w:rsidRDefault="002C7D9A" w:rsidP="005450DF">
                  <w:pPr>
                    <w:jc w:val="center"/>
                    <w:rPr>
                      <w:rFonts w:ascii="AvantGarde Bk BT" w:eastAsia="Calibri" w:hAnsi="AvantGarde Bk BT"/>
                      <w:sz w:val="22"/>
                      <w:szCs w:val="22"/>
                    </w:rPr>
                  </w:pPr>
                </w:p>
              </w:tc>
            </w:tr>
            <w:tr w:rsidR="002C7D9A" w:rsidRPr="00F93937" w14:paraId="34DDA5FC" w14:textId="77777777" w:rsidTr="002C7D9A">
              <w:trPr>
                <w:jc w:val="center"/>
              </w:trPr>
              <w:tc>
                <w:tcPr>
                  <w:tcW w:w="4261" w:type="dxa"/>
                  <w:tcMar>
                    <w:top w:w="0" w:type="dxa"/>
                    <w:left w:w="108" w:type="dxa"/>
                    <w:bottom w:w="0" w:type="dxa"/>
                    <w:right w:w="108" w:type="dxa"/>
                  </w:tcMar>
                </w:tcPr>
                <w:tbl>
                  <w:tblPr>
                    <w:tblW w:w="0" w:type="auto"/>
                    <w:jc w:val="center"/>
                    <w:tblLayout w:type="fixed"/>
                    <w:tblCellMar>
                      <w:left w:w="0" w:type="dxa"/>
                      <w:right w:w="0" w:type="dxa"/>
                    </w:tblCellMar>
                    <w:tblLook w:val="04A0" w:firstRow="1" w:lastRow="0" w:firstColumn="1" w:lastColumn="0" w:noHBand="0" w:noVBand="1"/>
                  </w:tblPr>
                  <w:tblGrid>
                    <w:gridCol w:w="4435"/>
                  </w:tblGrid>
                  <w:tr w:rsidR="002C7D9A" w:rsidRPr="00DB359D" w14:paraId="2A628B4B" w14:textId="77777777" w:rsidTr="00A66785">
                    <w:trPr>
                      <w:jc w:val="center"/>
                    </w:trPr>
                    <w:tc>
                      <w:tcPr>
                        <w:tcW w:w="4435" w:type="dxa"/>
                        <w:tcMar>
                          <w:top w:w="0" w:type="dxa"/>
                          <w:left w:w="108" w:type="dxa"/>
                          <w:bottom w:w="0" w:type="dxa"/>
                          <w:right w:w="108" w:type="dxa"/>
                        </w:tcMar>
                        <w:vAlign w:val="center"/>
                      </w:tcPr>
                      <w:p w14:paraId="0929F9D8" w14:textId="77777777" w:rsidR="002C7D9A" w:rsidRPr="00DB359D" w:rsidRDefault="002C7D9A" w:rsidP="005450DF">
                        <w:pPr>
                          <w:jc w:val="center"/>
                          <w:rPr>
                            <w:rFonts w:ascii="AvantGarde Bk BT" w:hAnsi="AvantGarde Bk BT"/>
                            <w:sz w:val="22"/>
                            <w:szCs w:val="22"/>
                          </w:rPr>
                        </w:pPr>
                        <w:r w:rsidRPr="00DB359D">
                          <w:rPr>
                            <w:rFonts w:ascii="AvantGarde Bk BT" w:hAnsi="AvantGarde Bk BT"/>
                            <w:sz w:val="22"/>
                            <w:szCs w:val="22"/>
                          </w:rPr>
                          <w:t>Dra. Ruth Padilla Muñoz</w:t>
                        </w:r>
                      </w:p>
                    </w:tc>
                  </w:tr>
                  <w:tr w:rsidR="002C7D9A" w:rsidRPr="00DB359D" w14:paraId="66C0A3AB" w14:textId="77777777" w:rsidTr="00A66785">
                    <w:trPr>
                      <w:jc w:val="center"/>
                    </w:trPr>
                    <w:tc>
                      <w:tcPr>
                        <w:tcW w:w="4435" w:type="dxa"/>
                        <w:tcMar>
                          <w:top w:w="0" w:type="dxa"/>
                          <w:left w:w="108" w:type="dxa"/>
                          <w:bottom w:w="0" w:type="dxa"/>
                          <w:right w:w="108" w:type="dxa"/>
                        </w:tcMar>
                      </w:tcPr>
                      <w:p w14:paraId="21867C16" w14:textId="77777777" w:rsidR="002C7D9A" w:rsidRPr="00DB359D" w:rsidRDefault="002C7D9A" w:rsidP="005450DF">
                        <w:pPr>
                          <w:jc w:val="center"/>
                          <w:rPr>
                            <w:rFonts w:ascii="AvantGarde Bk BT" w:hAnsi="AvantGarde Bk BT"/>
                            <w:sz w:val="22"/>
                            <w:szCs w:val="22"/>
                          </w:rPr>
                        </w:pPr>
                      </w:p>
                      <w:p w14:paraId="3F53288A" w14:textId="77777777" w:rsidR="002C7D9A" w:rsidRDefault="002C7D9A" w:rsidP="005450DF">
                        <w:pPr>
                          <w:jc w:val="center"/>
                          <w:rPr>
                            <w:rFonts w:ascii="AvantGarde Bk BT" w:hAnsi="AvantGarde Bk BT"/>
                            <w:sz w:val="22"/>
                            <w:szCs w:val="22"/>
                          </w:rPr>
                        </w:pPr>
                      </w:p>
                      <w:p w14:paraId="42368A00" w14:textId="77777777" w:rsidR="005450DF" w:rsidRPr="00DB359D" w:rsidRDefault="005450DF" w:rsidP="005450DF">
                        <w:pPr>
                          <w:jc w:val="center"/>
                          <w:rPr>
                            <w:rFonts w:ascii="AvantGarde Bk BT" w:hAnsi="AvantGarde Bk BT"/>
                            <w:sz w:val="22"/>
                            <w:szCs w:val="22"/>
                          </w:rPr>
                        </w:pPr>
                      </w:p>
                      <w:p w14:paraId="74471A16" w14:textId="77777777" w:rsidR="002C7D9A" w:rsidRPr="00DB359D" w:rsidRDefault="002C7D9A" w:rsidP="005450DF">
                        <w:pPr>
                          <w:jc w:val="center"/>
                          <w:rPr>
                            <w:rFonts w:ascii="AvantGarde Bk BT" w:hAnsi="AvantGarde Bk BT"/>
                            <w:sz w:val="22"/>
                            <w:szCs w:val="22"/>
                          </w:rPr>
                        </w:pPr>
                        <w:r w:rsidRPr="00DB359D">
                          <w:rPr>
                            <w:rFonts w:ascii="AvantGarde Bk BT" w:hAnsi="AvantGarde Bk BT"/>
                            <w:sz w:val="22"/>
                            <w:szCs w:val="22"/>
                          </w:rPr>
                          <w:t>Mtro. José Alberto Castellanos Gutiérrez</w:t>
                        </w:r>
                      </w:p>
                    </w:tc>
                  </w:tr>
                  <w:tr w:rsidR="002C7D9A" w:rsidRPr="00DB359D" w14:paraId="78583318" w14:textId="77777777" w:rsidTr="00A66785">
                    <w:trPr>
                      <w:jc w:val="center"/>
                    </w:trPr>
                    <w:tc>
                      <w:tcPr>
                        <w:tcW w:w="4435" w:type="dxa"/>
                        <w:tcMar>
                          <w:top w:w="0" w:type="dxa"/>
                          <w:left w:w="108" w:type="dxa"/>
                          <w:bottom w:w="0" w:type="dxa"/>
                          <w:right w:w="108" w:type="dxa"/>
                        </w:tcMar>
                      </w:tcPr>
                      <w:p w14:paraId="448758CC" w14:textId="77777777" w:rsidR="002C7D9A" w:rsidRDefault="002C7D9A" w:rsidP="005450DF">
                        <w:pPr>
                          <w:jc w:val="center"/>
                          <w:rPr>
                            <w:rFonts w:ascii="AvantGarde Bk BT" w:hAnsi="AvantGarde Bk BT"/>
                            <w:sz w:val="22"/>
                            <w:szCs w:val="22"/>
                          </w:rPr>
                        </w:pPr>
                      </w:p>
                      <w:p w14:paraId="0C216B88" w14:textId="77777777" w:rsidR="005450DF" w:rsidRDefault="005450DF" w:rsidP="005450DF">
                        <w:pPr>
                          <w:jc w:val="center"/>
                          <w:rPr>
                            <w:rFonts w:ascii="AvantGarde Bk BT" w:hAnsi="AvantGarde Bk BT"/>
                            <w:sz w:val="22"/>
                            <w:szCs w:val="22"/>
                          </w:rPr>
                        </w:pPr>
                      </w:p>
                      <w:p w14:paraId="69A5B165" w14:textId="77777777" w:rsidR="005450DF" w:rsidRDefault="005450DF" w:rsidP="005450DF">
                        <w:pPr>
                          <w:jc w:val="center"/>
                          <w:rPr>
                            <w:rFonts w:ascii="AvantGarde Bk BT" w:hAnsi="AvantGarde Bk BT"/>
                            <w:sz w:val="22"/>
                            <w:szCs w:val="22"/>
                          </w:rPr>
                        </w:pPr>
                      </w:p>
                      <w:p w14:paraId="667D84B0" w14:textId="77777777" w:rsidR="002C7D9A" w:rsidRPr="00DB359D" w:rsidRDefault="002C7D9A" w:rsidP="005450DF">
                        <w:pPr>
                          <w:jc w:val="center"/>
                          <w:rPr>
                            <w:rFonts w:ascii="AvantGarde Bk BT" w:hAnsi="AvantGarde Bk BT"/>
                            <w:color w:val="0000FF"/>
                            <w:sz w:val="22"/>
                            <w:szCs w:val="22"/>
                          </w:rPr>
                        </w:pPr>
                        <w:r w:rsidRPr="00DB359D">
                          <w:rPr>
                            <w:rFonts w:ascii="AvantGarde Bk BT" w:hAnsi="AvantGarde Bk BT"/>
                            <w:sz w:val="22"/>
                            <w:szCs w:val="22"/>
                          </w:rPr>
                          <w:t>Mtro. Edgar Enrique Velázquez González</w:t>
                        </w:r>
                      </w:p>
                    </w:tc>
                  </w:tr>
                  <w:tr w:rsidR="002C7D9A" w:rsidRPr="00DB359D" w14:paraId="63FEE440" w14:textId="77777777" w:rsidTr="00A66785">
                    <w:trPr>
                      <w:jc w:val="center"/>
                    </w:trPr>
                    <w:tc>
                      <w:tcPr>
                        <w:tcW w:w="4435" w:type="dxa"/>
                        <w:tcMar>
                          <w:top w:w="0" w:type="dxa"/>
                          <w:left w:w="108" w:type="dxa"/>
                          <w:bottom w:w="0" w:type="dxa"/>
                          <w:right w:w="108" w:type="dxa"/>
                        </w:tcMar>
                      </w:tcPr>
                      <w:p w14:paraId="6AAD13C8" w14:textId="77777777" w:rsidR="002C7D9A" w:rsidRPr="00DB359D" w:rsidRDefault="002C7D9A" w:rsidP="005450DF">
                        <w:pPr>
                          <w:jc w:val="center"/>
                          <w:rPr>
                            <w:rFonts w:ascii="AvantGarde Bk BT" w:hAnsi="AvantGarde Bk BT"/>
                            <w:sz w:val="22"/>
                            <w:szCs w:val="22"/>
                          </w:rPr>
                        </w:pPr>
                      </w:p>
                      <w:p w14:paraId="0CDCC76F" w14:textId="77777777" w:rsidR="002C7D9A" w:rsidRDefault="002C7D9A" w:rsidP="005450DF">
                        <w:pPr>
                          <w:jc w:val="center"/>
                          <w:rPr>
                            <w:rFonts w:ascii="AvantGarde Bk BT" w:hAnsi="AvantGarde Bk BT"/>
                            <w:sz w:val="22"/>
                            <w:szCs w:val="22"/>
                          </w:rPr>
                        </w:pPr>
                      </w:p>
                      <w:p w14:paraId="76E7F97B" w14:textId="77777777" w:rsidR="005450DF" w:rsidRPr="00DB359D" w:rsidRDefault="005450DF" w:rsidP="005450DF">
                        <w:pPr>
                          <w:jc w:val="center"/>
                          <w:rPr>
                            <w:rFonts w:ascii="AvantGarde Bk BT" w:hAnsi="AvantGarde Bk BT"/>
                            <w:sz w:val="22"/>
                            <w:szCs w:val="22"/>
                          </w:rPr>
                        </w:pPr>
                      </w:p>
                      <w:p w14:paraId="0CDBB6C2" w14:textId="77777777" w:rsidR="002C7D9A" w:rsidRPr="00DB359D" w:rsidRDefault="002C7D9A" w:rsidP="005450DF">
                        <w:pPr>
                          <w:jc w:val="center"/>
                          <w:rPr>
                            <w:rFonts w:ascii="AvantGarde Bk BT" w:hAnsi="AvantGarde Bk BT"/>
                            <w:sz w:val="22"/>
                            <w:szCs w:val="22"/>
                          </w:rPr>
                        </w:pPr>
                        <w:r w:rsidRPr="00DB359D">
                          <w:rPr>
                            <w:rFonts w:ascii="AvantGarde Bk BT" w:hAnsi="AvantGarde Bk BT"/>
                            <w:sz w:val="22"/>
                            <w:szCs w:val="22"/>
                          </w:rPr>
                          <w:t>C. José Alberto Galarza Villaseñor</w:t>
                        </w:r>
                      </w:p>
                    </w:tc>
                  </w:tr>
                </w:tbl>
                <w:p w14:paraId="3234F667" w14:textId="77777777" w:rsidR="002C7D9A" w:rsidRPr="00F93937" w:rsidRDefault="002C7D9A" w:rsidP="005450DF">
                  <w:pPr>
                    <w:jc w:val="center"/>
                    <w:rPr>
                      <w:rFonts w:ascii="AvantGarde Bk BT" w:eastAsia="Calibri" w:hAnsi="AvantGarde Bk BT"/>
                      <w:sz w:val="22"/>
                      <w:szCs w:val="22"/>
                    </w:rPr>
                  </w:pPr>
                </w:p>
              </w:tc>
            </w:tr>
          </w:tbl>
          <w:p w14:paraId="39BE5F94" w14:textId="1EED0FCA" w:rsidR="00351357" w:rsidRPr="00DB102C" w:rsidRDefault="00351357" w:rsidP="005450DF">
            <w:pPr>
              <w:jc w:val="center"/>
              <w:rPr>
                <w:rFonts w:ascii="AvantGarde Bk BT" w:hAnsi="AvantGarde Bk BT"/>
                <w:sz w:val="22"/>
                <w:szCs w:val="22"/>
              </w:rPr>
            </w:pPr>
          </w:p>
        </w:tc>
      </w:tr>
    </w:tbl>
    <w:p w14:paraId="1941CD8C" w14:textId="77777777" w:rsidR="00162C7A" w:rsidRDefault="00162C7A" w:rsidP="005450DF">
      <w:pPr>
        <w:jc w:val="center"/>
        <w:rPr>
          <w:rFonts w:ascii="AvantGarde Bk BT" w:hAnsi="AvantGarde Bk BT"/>
          <w:sz w:val="22"/>
          <w:szCs w:val="22"/>
        </w:rPr>
      </w:pPr>
    </w:p>
    <w:p w14:paraId="0C772E9B" w14:textId="77777777" w:rsidR="00162C7A" w:rsidRDefault="00162C7A" w:rsidP="005450DF">
      <w:pPr>
        <w:jc w:val="center"/>
        <w:rPr>
          <w:rFonts w:ascii="AvantGarde Bk BT" w:hAnsi="AvantGarde Bk BT"/>
          <w:sz w:val="22"/>
          <w:szCs w:val="22"/>
        </w:rPr>
      </w:pPr>
    </w:p>
    <w:p w14:paraId="69C1E18B" w14:textId="77777777" w:rsidR="00162C7A" w:rsidRPr="00DB102C" w:rsidRDefault="00162C7A" w:rsidP="005450DF">
      <w:pPr>
        <w:jc w:val="center"/>
        <w:rPr>
          <w:rFonts w:ascii="AvantGarde Bk BT" w:hAnsi="AvantGarde Bk BT"/>
          <w:sz w:val="22"/>
          <w:szCs w:val="22"/>
        </w:rPr>
      </w:pPr>
    </w:p>
    <w:p w14:paraId="4DF68EA0" w14:textId="77777777" w:rsidR="00162C7A" w:rsidRPr="00DB102C" w:rsidRDefault="00162C7A" w:rsidP="005450DF">
      <w:pPr>
        <w:tabs>
          <w:tab w:val="left" w:pos="180"/>
          <w:tab w:val="left" w:pos="360"/>
        </w:tabs>
        <w:autoSpaceDE w:val="0"/>
        <w:autoSpaceDN w:val="0"/>
        <w:adjustRightInd w:val="0"/>
        <w:jc w:val="center"/>
        <w:rPr>
          <w:rFonts w:ascii="AvantGarde Bk BT" w:hAnsi="AvantGarde Bk BT"/>
          <w:b/>
          <w:sz w:val="22"/>
          <w:szCs w:val="22"/>
        </w:rPr>
      </w:pPr>
      <w:r w:rsidRPr="00DB102C">
        <w:rPr>
          <w:rFonts w:ascii="AvantGarde Bk BT" w:hAnsi="AvantGarde Bk BT"/>
          <w:b/>
          <w:sz w:val="22"/>
          <w:szCs w:val="22"/>
        </w:rPr>
        <w:t>Mtro. José Alfredo Peña Ramos</w:t>
      </w:r>
    </w:p>
    <w:p w14:paraId="06CA7701" w14:textId="77777777" w:rsidR="00162C7A" w:rsidRPr="00DB102C" w:rsidRDefault="00162C7A" w:rsidP="005450DF">
      <w:pPr>
        <w:tabs>
          <w:tab w:val="left" w:pos="180"/>
          <w:tab w:val="left" w:pos="360"/>
        </w:tabs>
        <w:autoSpaceDE w:val="0"/>
        <w:autoSpaceDN w:val="0"/>
        <w:adjustRightInd w:val="0"/>
        <w:jc w:val="center"/>
        <w:rPr>
          <w:rFonts w:ascii="AvantGarde Bk BT" w:hAnsi="AvantGarde Bk BT"/>
          <w:sz w:val="22"/>
          <w:szCs w:val="22"/>
        </w:rPr>
      </w:pPr>
      <w:r w:rsidRPr="00DB102C">
        <w:rPr>
          <w:rFonts w:ascii="AvantGarde Bk BT" w:hAnsi="AvantGarde Bk BT"/>
          <w:sz w:val="22"/>
          <w:szCs w:val="22"/>
        </w:rPr>
        <w:t>Secretario de Actas y Acuerdos</w:t>
      </w:r>
    </w:p>
    <w:p w14:paraId="204423E7" w14:textId="77777777" w:rsidR="00162C7A" w:rsidRDefault="00162C7A" w:rsidP="005450DF">
      <w:pPr>
        <w:rPr>
          <w:sz w:val="22"/>
          <w:szCs w:val="22"/>
        </w:rPr>
      </w:pPr>
    </w:p>
    <w:sectPr w:rsidR="00162C7A" w:rsidSect="004E311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449C8" w14:textId="77777777" w:rsidR="00F7232B" w:rsidRDefault="00F7232B">
      <w:r>
        <w:separator/>
      </w:r>
    </w:p>
  </w:endnote>
  <w:endnote w:type="continuationSeparator" w:id="0">
    <w:p w14:paraId="4D50F113" w14:textId="77777777" w:rsidR="00F7232B" w:rsidRDefault="00F7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antGarde Bk BT">
    <w:altName w:val="Century Gothic"/>
    <w:panose1 w:val="020B0402020202020204"/>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D69C644" w14:textId="7B3E5B4D" w:rsidR="0035304C" w:rsidRPr="00DC51E6" w:rsidRDefault="0035304C" w:rsidP="004E3113">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B4BF8">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B4BF8">
              <w:rPr>
                <w:rFonts w:ascii="AvantGarde Bk BT" w:hAnsi="AvantGarde Bk BT"/>
                <w:b/>
                <w:noProof/>
                <w:sz w:val="14"/>
                <w:szCs w:val="14"/>
              </w:rPr>
              <w:t>15</w:t>
            </w:r>
            <w:r w:rsidRPr="00DC51E6">
              <w:rPr>
                <w:rFonts w:ascii="AvantGarde Bk BT" w:hAnsi="AvantGarde Bk BT"/>
                <w:b/>
                <w:sz w:val="14"/>
                <w:szCs w:val="14"/>
              </w:rPr>
              <w:fldChar w:fldCharType="end"/>
            </w:r>
          </w:p>
        </w:sdtContent>
      </w:sdt>
    </w:sdtContent>
  </w:sdt>
  <w:p w14:paraId="0DE81DB6" w14:textId="77777777" w:rsidR="0035304C" w:rsidRDefault="0035304C" w:rsidP="004E3113">
    <w:pPr>
      <w:pStyle w:val="Piedepgina"/>
      <w:spacing w:line="276" w:lineRule="auto"/>
      <w:jc w:val="center"/>
      <w:rPr>
        <w:rFonts w:ascii="Times New Roman" w:hAnsi="Times New Roman" w:cs="Times New Roman"/>
        <w:sz w:val="17"/>
        <w:szCs w:val="17"/>
      </w:rPr>
    </w:pPr>
  </w:p>
  <w:p w14:paraId="1CC87E1A" w14:textId="77777777" w:rsidR="0035304C" w:rsidRPr="00C85DA2" w:rsidRDefault="0035304C" w:rsidP="004E3113">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29A5AA6" w14:textId="77777777" w:rsidR="0035304C" w:rsidRPr="00C85DA2" w:rsidRDefault="0035304C" w:rsidP="004E3113">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6947CC8" w14:textId="77777777" w:rsidR="0035304C" w:rsidRPr="00C85DA2" w:rsidRDefault="0035304C" w:rsidP="004E3113">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0983BC68" w14:textId="77777777" w:rsidR="0035304C" w:rsidRPr="00DC51E6" w:rsidRDefault="0035304C" w:rsidP="004E3113">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6EF5D" w14:textId="77777777" w:rsidR="00F7232B" w:rsidRDefault="00F7232B">
      <w:r>
        <w:separator/>
      </w:r>
    </w:p>
  </w:footnote>
  <w:footnote w:type="continuationSeparator" w:id="0">
    <w:p w14:paraId="4F61C18E" w14:textId="77777777" w:rsidR="00F7232B" w:rsidRDefault="00F72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074E" w14:textId="77777777" w:rsidR="0035304C" w:rsidRDefault="0035304C" w:rsidP="004E3113">
    <w:pPr>
      <w:pStyle w:val="Encabezado"/>
      <w:jc w:val="right"/>
      <w:rPr>
        <w:noProof/>
        <w:lang w:val="es-ES"/>
      </w:rPr>
    </w:pPr>
    <w:r w:rsidRPr="007B1178">
      <w:rPr>
        <w:noProof/>
      </w:rPr>
      <w:drawing>
        <wp:anchor distT="0" distB="0" distL="114300" distR="114300" simplePos="0" relativeHeight="251659264" behindDoc="1" locked="0" layoutInCell="1" allowOverlap="1" wp14:anchorId="746B1CCF" wp14:editId="4C3D311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3FE70404" w14:textId="77777777" w:rsidR="0035304C" w:rsidRDefault="0035304C" w:rsidP="004E3113">
    <w:pPr>
      <w:pStyle w:val="Encabezado"/>
      <w:jc w:val="right"/>
      <w:rPr>
        <w:noProof/>
        <w:lang w:val="es-ES"/>
      </w:rPr>
    </w:pPr>
  </w:p>
  <w:p w14:paraId="1C91EEA3" w14:textId="77777777" w:rsidR="0035304C" w:rsidRDefault="0035304C" w:rsidP="004E3113">
    <w:pPr>
      <w:pStyle w:val="Encabezado"/>
      <w:jc w:val="right"/>
      <w:rPr>
        <w:noProof/>
        <w:lang w:val="es-ES"/>
      </w:rPr>
    </w:pPr>
  </w:p>
  <w:p w14:paraId="257CAD3F" w14:textId="77777777" w:rsidR="0035304C" w:rsidRDefault="0035304C" w:rsidP="004E3113">
    <w:pPr>
      <w:pStyle w:val="Encabezado"/>
      <w:jc w:val="right"/>
      <w:rPr>
        <w:rFonts w:ascii="AvantGarde Bk BT" w:hAnsi="AvantGarde Bk BT"/>
        <w:noProof/>
        <w:lang w:val="es-ES"/>
      </w:rPr>
    </w:pPr>
  </w:p>
  <w:p w14:paraId="3B0F0F0C" w14:textId="77777777" w:rsidR="0035304C" w:rsidRPr="007B1178" w:rsidRDefault="0035304C" w:rsidP="004E3113">
    <w:pPr>
      <w:pStyle w:val="Encabezado"/>
      <w:jc w:val="right"/>
      <w:rPr>
        <w:rFonts w:ascii="AvantGarde Bk BT" w:hAnsi="AvantGarde Bk BT"/>
        <w:noProof/>
        <w:lang w:val="es-ES"/>
      </w:rPr>
    </w:pPr>
    <w:r w:rsidRPr="007B1178">
      <w:rPr>
        <w:rFonts w:ascii="AvantGarde Bk BT" w:hAnsi="AvantGarde Bk BT"/>
        <w:noProof/>
        <w:lang w:val="es-ES"/>
      </w:rPr>
      <w:t>Exp.021</w:t>
    </w:r>
  </w:p>
  <w:p w14:paraId="4BC10BF0" w14:textId="05AE1DB2" w:rsidR="0035304C" w:rsidRPr="007B1178" w:rsidRDefault="0035304C" w:rsidP="004E3113">
    <w:pPr>
      <w:pStyle w:val="Encabezado"/>
      <w:jc w:val="right"/>
      <w:rPr>
        <w:rFonts w:ascii="AvantGarde Bk BT" w:hAnsi="AvantGarde Bk BT"/>
        <w:lang w:val="es-ES"/>
      </w:rPr>
    </w:pPr>
    <w:r>
      <w:rPr>
        <w:rFonts w:ascii="AvantGarde Bk BT" w:hAnsi="AvantGarde Bk BT"/>
        <w:noProof/>
        <w:lang w:val="es-ES"/>
      </w:rPr>
      <w:t>Dictamen Núm. I/2016/</w:t>
    </w:r>
    <w:r w:rsidR="00FE0514">
      <w:rPr>
        <w:rFonts w:ascii="AvantGarde Bk BT" w:hAnsi="AvantGarde Bk BT"/>
        <w:noProof/>
        <w:lang w:val="es-ES"/>
      </w:rPr>
      <w:t>093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2187643"/>
    <w:multiLevelType w:val="multilevel"/>
    <w:tmpl w:val="5466372A"/>
    <w:lvl w:ilvl="0">
      <w:start w:val="2"/>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FE7877"/>
    <w:multiLevelType w:val="hybridMultilevel"/>
    <w:tmpl w:val="B3A4522E"/>
    <w:lvl w:ilvl="0" w:tplc="0C0A0019">
      <w:start w:val="1"/>
      <w:numFmt w:val="lowerLetter"/>
      <w:lvlText w:val="%1."/>
      <w:lvlJc w:val="left"/>
      <w:pPr>
        <w:ind w:left="-3461" w:hanging="360"/>
      </w:pPr>
    </w:lvl>
    <w:lvl w:ilvl="1" w:tplc="0C0A0019" w:tentative="1">
      <w:start w:val="1"/>
      <w:numFmt w:val="lowerLetter"/>
      <w:lvlText w:val="%2."/>
      <w:lvlJc w:val="left"/>
      <w:pPr>
        <w:ind w:left="-2741" w:hanging="360"/>
      </w:pPr>
    </w:lvl>
    <w:lvl w:ilvl="2" w:tplc="0C0A001B" w:tentative="1">
      <w:start w:val="1"/>
      <w:numFmt w:val="lowerRoman"/>
      <w:lvlText w:val="%3."/>
      <w:lvlJc w:val="right"/>
      <w:pPr>
        <w:ind w:left="-2021" w:hanging="180"/>
      </w:pPr>
    </w:lvl>
    <w:lvl w:ilvl="3" w:tplc="0C0A000F" w:tentative="1">
      <w:start w:val="1"/>
      <w:numFmt w:val="decimal"/>
      <w:lvlText w:val="%4."/>
      <w:lvlJc w:val="left"/>
      <w:pPr>
        <w:ind w:left="-1301" w:hanging="360"/>
      </w:pPr>
    </w:lvl>
    <w:lvl w:ilvl="4" w:tplc="0C0A0019" w:tentative="1">
      <w:start w:val="1"/>
      <w:numFmt w:val="lowerLetter"/>
      <w:lvlText w:val="%5."/>
      <w:lvlJc w:val="left"/>
      <w:pPr>
        <w:ind w:left="-581" w:hanging="360"/>
      </w:pPr>
    </w:lvl>
    <w:lvl w:ilvl="5" w:tplc="0C0A001B" w:tentative="1">
      <w:start w:val="1"/>
      <w:numFmt w:val="lowerRoman"/>
      <w:lvlText w:val="%6."/>
      <w:lvlJc w:val="right"/>
      <w:pPr>
        <w:ind w:left="139" w:hanging="180"/>
      </w:pPr>
    </w:lvl>
    <w:lvl w:ilvl="6" w:tplc="0C0A000F" w:tentative="1">
      <w:start w:val="1"/>
      <w:numFmt w:val="decimal"/>
      <w:lvlText w:val="%7."/>
      <w:lvlJc w:val="left"/>
      <w:pPr>
        <w:ind w:left="859" w:hanging="360"/>
      </w:pPr>
    </w:lvl>
    <w:lvl w:ilvl="7" w:tplc="0C0A0019" w:tentative="1">
      <w:start w:val="1"/>
      <w:numFmt w:val="lowerLetter"/>
      <w:lvlText w:val="%8."/>
      <w:lvlJc w:val="left"/>
      <w:pPr>
        <w:ind w:left="1579" w:hanging="360"/>
      </w:pPr>
    </w:lvl>
    <w:lvl w:ilvl="8" w:tplc="0C0A001B" w:tentative="1">
      <w:start w:val="1"/>
      <w:numFmt w:val="lowerRoman"/>
      <w:lvlText w:val="%9."/>
      <w:lvlJc w:val="right"/>
      <w:pPr>
        <w:ind w:left="2299" w:hanging="180"/>
      </w:pPr>
    </w:lvl>
  </w:abstractNum>
  <w:abstractNum w:abstractNumId="4">
    <w:nsid w:val="10360A3D"/>
    <w:multiLevelType w:val="multilevel"/>
    <w:tmpl w:val="E828EB94"/>
    <w:lvl w:ilvl="0">
      <w:start w:val="5"/>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5">
    <w:nsid w:val="10485F04"/>
    <w:multiLevelType w:val="multilevel"/>
    <w:tmpl w:val="67160E7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24B74DE"/>
    <w:multiLevelType w:val="hybridMultilevel"/>
    <w:tmpl w:val="546AB9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DA4D11"/>
    <w:multiLevelType w:val="hybridMultilevel"/>
    <w:tmpl w:val="8BEEC6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C02D41"/>
    <w:multiLevelType w:val="multilevel"/>
    <w:tmpl w:val="93AE0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nsid w:val="1D4C19DC"/>
    <w:multiLevelType w:val="multilevel"/>
    <w:tmpl w:val="AA74A9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4712EAD"/>
    <w:multiLevelType w:val="multilevel"/>
    <w:tmpl w:val="A5683228"/>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6425C08"/>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701338"/>
    <w:multiLevelType w:val="hybridMultilevel"/>
    <w:tmpl w:val="13642DC2"/>
    <w:lvl w:ilvl="0" w:tplc="0C0A0019">
      <w:start w:val="1"/>
      <w:numFmt w:val="lowerLetter"/>
      <w:lvlText w:val="%1."/>
      <w:lvlJc w:val="left"/>
      <w:pPr>
        <w:ind w:left="72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29264F53"/>
    <w:multiLevelType w:val="hybridMultilevel"/>
    <w:tmpl w:val="CBE82F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7658DF"/>
    <w:multiLevelType w:val="hybridMultilevel"/>
    <w:tmpl w:val="74681518"/>
    <w:lvl w:ilvl="0" w:tplc="0C0A0017">
      <w:start w:val="1"/>
      <w:numFmt w:val="decimal"/>
      <w:lvlText w:val="%1."/>
      <w:lvlJc w:val="left"/>
      <w:pPr>
        <w:ind w:left="502"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4A07DB"/>
    <w:multiLevelType w:val="hybridMultilevel"/>
    <w:tmpl w:val="1674D0D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040C48"/>
    <w:multiLevelType w:val="multilevel"/>
    <w:tmpl w:val="E828EB94"/>
    <w:lvl w:ilvl="0">
      <w:start w:val="5"/>
      <w:numFmt w:val="decimal"/>
      <w:lvlText w:val="%1."/>
      <w:lvlJc w:val="left"/>
      <w:pPr>
        <w:ind w:left="5039" w:hanging="360"/>
      </w:pPr>
      <w:rPr>
        <w:rFonts w:asciiTheme="minorHAnsi" w:hAnsiTheme="minorHAnsi" w:hint="default"/>
        <w:b w:val="0"/>
        <w:sz w:val="22"/>
        <w:szCs w:val="22"/>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18">
    <w:nsid w:val="384C07C7"/>
    <w:multiLevelType w:val="hybridMultilevel"/>
    <w:tmpl w:val="5E7C1D22"/>
    <w:lvl w:ilvl="0" w:tplc="FB660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FA5F25"/>
    <w:multiLevelType w:val="multilevel"/>
    <w:tmpl w:val="A2BA6D00"/>
    <w:lvl w:ilvl="0">
      <w:start w:val="5"/>
      <w:numFmt w:val="decimal"/>
      <w:lvlText w:val="%1"/>
      <w:lvlJc w:val="left"/>
      <w:pPr>
        <w:ind w:left="360" w:hanging="360"/>
      </w:pPr>
      <w:rPr>
        <w:rFonts w:hint="default"/>
      </w:rPr>
    </w:lvl>
    <w:lvl w:ilvl="1">
      <w:start w:val="1"/>
      <w:numFmt w:val="decimal"/>
      <w:lvlText w:val="%1.%2"/>
      <w:lvlJc w:val="left"/>
      <w:pPr>
        <w:ind w:left="737" w:hanging="37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C6F258C"/>
    <w:multiLevelType w:val="hybridMultilevel"/>
    <w:tmpl w:val="4C28F3B6"/>
    <w:lvl w:ilvl="0" w:tplc="F5404F32">
      <w:start w:val="1"/>
      <w:numFmt w:val="upp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8F7840"/>
    <w:multiLevelType w:val="hybridMultilevel"/>
    <w:tmpl w:val="74681518"/>
    <w:lvl w:ilvl="0" w:tplc="0C0A0017">
      <w:start w:val="1"/>
      <w:numFmt w:val="decimal"/>
      <w:lvlText w:val="%1."/>
      <w:lvlJc w:val="left"/>
      <w:pPr>
        <w:ind w:left="502"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35F5D1C"/>
    <w:multiLevelType w:val="hybridMultilevel"/>
    <w:tmpl w:val="87B47216"/>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899674E"/>
    <w:multiLevelType w:val="multilevel"/>
    <w:tmpl w:val="602A8FC6"/>
    <w:lvl w:ilvl="0">
      <w:start w:val="5"/>
      <w:numFmt w:val="decimal"/>
      <w:lvlText w:val="%1"/>
      <w:lvlJc w:val="left"/>
      <w:pPr>
        <w:ind w:left="360" w:hanging="360"/>
      </w:pPr>
    </w:lvl>
    <w:lvl w:ilvl="1">
      <w:start w:val="1"/>
      <w:numFmt w:val="decimal"/>
      <w:lvlText w:val="%1.%2"/>
      <w:lvlJc w:val="left"/>
      <w:pPr>
        <w:ind w:left="717" w:hanging="360"/>
      </w:pPr>
      <w:rPr>
        <w:rFonts w:asciiTheme="minorHAnsi" w:hAnsiTheme="minorHAnsi" w:cstheme="minorHAnsi" w:hint="default"/>
        <w:sz w:val="22"/>
        <w:szCs w:val="22"/>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24">
    <w:nsid w:val="55BA18E8"/>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6">
    <w:nsid w:val="5D4F5705"/>
    <w:multiLevelType w:val="multilevel"/>
    <w:tmpl w:val="67160E7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5D9E47BF"/>
    <w:multiLevelType w:val="hybridMultilevel"/>
    <w:tmpl w:val="809C6F1A"/>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928" w:hanging="360"/>
      </w:pPr>
    </w:lvl>
    <w:lvl w:ilvl="2" w:tplc="CD442CD4">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3F65E7"/>
    <w:multiLevelType w:val="hybridMultilevel"/>
    <w:tmpl w:val="466C16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540252"/>
    <w:multiLevelType w:val="hybridMultilevel"/>
    <w:tmpl w:val="6F1889F4"/>
    <w:lvl w:ilvl="0" w:tplc="0C0A0017">
      <w:start w:val="1"/>
      <w:numFmt w:val="decimal"/>
      <w:lvlText w:val="%1."/>
      <w:lvlJc w:val="left"/>
      <w:pPr>
        <w:ind w:left="360" w:hanging="360"/>
      </w:pPr>
      <w:rPr>
        <w:rFonts w:cs="Arial" w:hint="default"/>
        <w:b w:val="0"/>
      </w:rPr>
    </w:lvl>
    <w:lvl w:ilvl="1" w:tplc="08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0DD5644"/>
    <w:multiLevelType w:val="hybridMultilevel"/>
    <w:tmpl w:val="01E2A07E"/>
    <w:lvl w:ilvl="0" w:tplc="080A0017">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1">
    <w:nsid w:val="64F565AA"/>
    <w:multiLevelType w:val="hybridMultilevel"/>
    <w:tmpl w:val="0564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6C54E57"/>
    <w:multiLevelType w:val="hybridMultilevel"/>
    <w:tmpl w:val="6290B896"/>
    <w:lvl w:ilvl="0" w:tplc="0C0A0017">
      <w:start w:val="1"/>
      <w:numFmt w:val="lowerLetter"/>
      <w:lvlText w:val="%1)"/>
      <w:lvlJc w:val="left"/>
      <w:pPr>
        <w:ind w:left="720"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nsid w:val="695105CA"/>
    <w:multiLevelType w:val="hybridMultilevel"/>
    <w:tmpl w:val="3874108A"/>
    <w:lvl w:ilvl="0" w:tplc="080A0019">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nsid w:val="701D4D6D"/>
    <w:multiLevelType w:val="hybridMultilevel"/>
    <w:tmpl w:val="4802E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19536A3"/>
    <w:multiLevelType w:val="multilevel"/>
    <w:tmpl w:val="7AC67B3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7">
    <w:nsid w:val="7A3F1CCA"/>
    <w:multiLevelType w:val="hybridMultilevel"/>
    <w:tmpl w:val="581A5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FD1690"/>
    <w:multiLevelType w:val="hybridMultilevel"/>
    <w:tmpl w:val="74681518"/>
    <w:lvl w:ilvl="0" w:tplc="0C0A0017">
      <w:start w:val="1"/>
      <w:numFmt w:val="decimal"/>
      <w:lvlText w:val="%1."/>
      <w:lvlJc w:val="left"/>
      <w:pPr>
        <w:ind w:left="502"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
  </w:num>
  <w:num w:numId="3">
    <w:abstractNumId w:val="36"/>
  </w:num>
  <w:num w:numId="4">
    <w:abstractNumId w:val="9"/>
  </w:num>
  <w:num w:numId="5">
    <w:abstractNumId w:val="0"/>
  </w:num>
  <w:num w:numId="6">
    <w:abstractNumId w:val="38"/>
  </w:num>
  <w:num w:numId="7">
    <w:abstractNumId w:val="22"/>
  </w:num>
  <w:num w:numId="8">
    <w:abstractNumId w:val="27"/>
  </w:num>
  <w:num w:numId="9">
    <w:abstractNumId w:val="20"/>
  </w:num>
  <w:num w:numId="10">
    <w:abstractNumId w:val="7"/>
  </w:num>
  <w:num w:numId="11">
    <w:abstractNumId w:val="3"/>
  </w:num>
  <w:num w:numId="12">
    <w:abstractNumId w:val="31"/>
  </w:num>
  <w:num w:numId="13">
    <w:abstractNumId w:val="16"/>
  </w:num>
  <w:num w:numId="14">
    <w:abstractNumId w:val="14"/>
  </w:num>
  <w:num w:numId="15">
    <w:abstractNumId w:val="37"/>
  </w:num>
  <w:num w:numId="16">
    <w:abstractNumId w:val="17"/>
  </w:num>
  <w:num w:numId="17">
    <w:abstractNumId w:val="23"/>
  </w:num>
  <w:num w:numId="18">
    <w:abstractNumId w:val="11"/>
  </w:num>
  <w:num w:numId="19">
    <w:abstractNumId w:val="26"/>
  </w:num>
  <w:num w:numId="20">
    <w:abstractNumId w:val="34"/>
  </w:num>
  <w:num w:numId="21">
    <w:abstractNumId w:val="5"/>
  </w:num>
  <w:num w:numId="22">
    <w:abstractNumId w:val="33"/>
  </w:num>
  <w:num w:numId="23">
    <w:abstractNumId w:val="10"/>
  </w:num>
  <w:num w:numId="24">
    <w:abstractNumId w:val="8"/>
  </w:num>
  <w:num w:numId="25">
    <w:abstractNumId w:val="19"/>
  </w:num>
  <w:num w:numId="26">
    <w:abstractNumId w:val="2"/>
  </w:num>
  <w:num w:numId="27">
    <w:abstractNumId w:val="1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8">
    <w:abstractNumId w:val="35"/>
  </w:num>
  <w:num w:numId="29">
    <w:abstractNumId w:val="13"/>
  </w:num>
  <w:num w:numId="30">
    <w:abstractNumId w:val="12"/>
  </w:num>
  <w:num w:numId="31">
    <w:abstractNumId w:val="24"/>
  </w:num>
  <w:num w:numId="32">
    <w:abstractNumId w:val="32"/>
  </w:num>
  <w:num w:numId="33">
    <w:abstractNumId w:val="29"/>
  </w:num>
  <w:num w:numId="34">
    <w:abstractNumId w:val="28"/>
  </w:num>
  <w:num w:numId="35">
    <w:abstractNumId w:val="18"/>
  </w:num>
  <w:num w:numId="36">
    <w:abstractNumId w:val="6"/>
  </w:num>
  <w:num w:numId="37">
    <w:abstractNumId w:val="30"/>
  </w:num>
  <w:num w:numId="38">
    <w:abstractNumId w:val="4"/>
  </w:num>
  <w:num w:numId="39">
    <w:abstractNumId w:val="2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13"/>
    <w:rsid w:val="0000409D"/>
    <w:rsid w:val="000178F2"/>
    <w:rsid w:val="00031C6D"/>
    <w:rsid w:val="0003706E"/>
    <w:rsid w:val="00057E8B"/>
    <w:rsid w:val="00065F6C"/>
    <w:rsid w:val="000951CE"/>
    <w:rsid w:val="000F59E7"/>
    <w:rsid w:val="001108BC"/>
    <w:rsid w:val="00135E33"/>
    <w:rsid w:val="00162C7A"/>
    <w:rsid w:val="00174C26"/>
    <w:rsid w:val="001A02BB"/>
    <w:rsid w:val="001C7D90"/>
    <w:rsid w:val="001D0ED8"/>
    <w:rsid w:val="001E5ED8"/>
    <w:rsid w:val="001F3D7E"/>
    <w:rsid w:val="00210410"/>
    <w:rsid w:val="00220F55"/>
    <w:rsid w:val="00246701"/>
    <w:rsid w:val="00256075"/>
    <w:rsid w:val="002601DD"/>
    <w:rsid w:val="00265BD8"/>
    <w:rsid w:val="00271F2F"/>
    <w:rsid w:val="00273998"/>
    <w:rsid w:val="002967CB"/>
    <w:rsid w:val="002A30AD"/>
    <w:rsid w:val="002A777B"/>
    <w:rsid w:val="002B64D3"/>
    <w:rsid w:val="002C1907"/>
    <w:rsid w:val="002C25FF"/>
    <w:rsid w:val="002C7D9A"/>
    <w:rsid w:val="002D7333"/>
    <w:rsid w:val="002D773E"/>
    <w:rsid w:val="002E13B8"/>
    <w:rsid w:val="002E5B47"/>
    <w:rsid w:val="003162BF"/>
    <w:rsid w:val="003313CF"/>
    <w:rsid w:val="00342524"/>
    <w:rsid w:val="0035030F"/>
    <w:rsid w:val="00351357"/>
    <w:rsid w:val="0035304C"/>
    <w:rsid w:val="003578D1"/>
    <w:rsid w:val="00360A15"/>
    <w:rsid w:val="00363E6A"/>
    <w:rsid w:val="003874E6"/>
    <w:rsid w:val="00396CDF"/>
    <w:rsid w:val="003A670B"/>
    <w:rsid w:val="003B39F9"/>
    <w:rsid w:val="003C137A"/>
    <w:rsid w:val="003E1E4A"/>
    <w:rsid w:val="00423A44"/>
    <w:rsid w:val="0043510A"/>
    <w:rsid w:val="00451BC8"/>
    <w:rsid w:val="004832CE"/>
    <w:rsid w:val="00486075"/>
    <w:rsid w:val="004C0E79"/>
    <w:rsid w:val="004D22F8"/>
    <w:rsid w:val="004E3113"/>
    <w:rsid w:val="00500580"/>
    <w:rsid w:val="00501710"/>
    <w:rsid w:val="0053481A"/>
    <w:rsid w:val="005450DF"/>
    <w:rsid w:val="00562EA4"/>
    <w:rsid w:val="00565EBD"/>
    <w:rsid w:val="00567553"/>
    <w:rsid w:val="00580D56"/>
    <w:rsid w:val="00584995"/>
    <w:rsid w:val="0059498F"/>
    <w:rsid w:val="005A1B44"/>
    <w:rsid w:val="005A475B"/>
    <w:rsid w:val="005C583D"/>
    <w:rsid w:val="00602D54"/>
    <w:rsid w:val="00603F2B"/>
    <w:rsid w:val="00655715"/>
    <w:rsid w:val="006618B2"/>
    <w:rsid w:val="006B7BE2"/>
    <w:rsid w:val="006C38FA"/>
    <w:rsid w:val="006C724A"/>
    <w:rsid w:val="006C745E"/>
    <w:rsid w:val="006E3881"/>
    <w:rsid w:val="006E6B86"/>
    <w:rsid w:val="0070049D"/>
    <w:rsid w:val="007112DA"/>
    <w:rsid w:val="00713BD2"/>
    <w:rsid w:val="0075599B"/>
    <w:rsid w:val="00761B35"/>
    <w:rsid w:val="007772DD"/>
    <w:rsid w:val="00777846"/>
    <w:rsid w:val="00783D74"/>
    <w:rsid w:val="007C3CF3"/>
    <w:rsid w:val="007F37DF"/>
    <w:rsid w:val="00804B49"/>
    <w:rsid w:val="00842618"/>
    <w:rsid w:val="00845EB1"/>
    <w:rsid w:val="00857E8B"/>
    <w:rsid w:val="00886F34"/>
    <w:rsid w:val="008B1430"/>
    <w:rsid w:val="008C0E73"/>
    <w:rsid w:val="008C4E9D"/>
    <w:rsid w:val="008E77C1"/>
    <w:rsid w:val="009029CD"/>
    <w:rsid w:val="00927D33"/>
    <w:rsid w:val="00940C82"/>
    <w:rsid w:val="00956E74"/>
    <w:rsid w:val="00961FE7"/>
    <w:rsid w:val="00985305"/>
    <w:rsid w:val="009863C9"/>
    <w:rsid w:val="009B06EB"/>
    <w:rsid w:val="009D6058"/>
    <w:rsid w:val="00A10B20"/>
    <w:rsid w:val="00A24A03"/>
    <w:rsid w:val="00A25617"/>
    <w:rsid w:val="00A34B84"/>
    <w:rsid w:val="00A34FDC"/>
    <w:rsid w:val="00A60D52"/>
    <w:rsid w:val="00A66785"/>
    <w:rsid w:val="00A85F1F"/>
    <w:rsid w:val="00A90640"/>
    <w:rsid w:val="00AC1245"/>
    <w:rsid w:val="00AC7D20"/>
    <w:rsid w:val="00AD2A0B"/>
    <w:rsid w:val="00AE7A8D"/>
    <w:rsid w:val="00B032BD"/>
    <w:rsid w:val="00B1024B"/>
    <w:rsid w:val="00B2544B"/>
    <w:rsid w:val="00B44D6C"/>
    <w:rsid w:val="00B521D6"/>
    <w:rsid w:val="00B5769C"/>
    <w:rsid w:val="00B71EAF"/>
    <w:rsid w:val="00B72AD6"/>
    <w:rsid w:val="00B73C80"/>
    <w:rsid w:val="00B752F8"/>
    <w:rsid w:val="00B83BC1"/>
    <w:rsid w:val="00B8501E"/>
    <w:rsid w:val="00C0107D"/>
    <w:rsid w:val="00C0195C"/>
    <w:rsid w:val="00C040F4"/>
    <w:rsid w:val="00C37B67"/>
    <w:rsid w:val="00C4150E"/>
    <w:rsid w:val="00C57D30"/>
    <w:rsid w:val="00C62F3A"/>
    <w:rsid w:val="00C7034F"/>
    <w:rsid w:val="00C76A1E"/>
    <w:rsid w:val="00C77845"/>
    <w:rsid w:val="00C91DAE"/>
    <w:rsid w:val="00C92E80"/>
    <w:rsid w:val="00CA5335"/>
    <w:rsid w:val="00CB643E"/>
    <w:rsid w:val="00CC135C"/>
    <w:rsid w:val="00D07C5C"/>
    <w:rsid w:val="00D21BC0"/>
    <w:rsid w:val="00D432E2"/>
    <w:rsid w:val="00D63C40"/>
    <w:rsid w:val="00D76BC7"/>
    <w:rsid w:val="00D76FBD"/>
    <w:rsid w:val="00D770C4"/>
    <w:rsid w:val="00DB24B1"/>
    <w:rsid w:val="00DB4A76"/>
    <w:rsid w:val="00DB6E0A"/>
    <w:rsid w:val="00DF10CF"/>
    <w:rsid w:val="00E2792D"/>
    <w:rsid w:val="00E34E9F"/>
    <w:rsid w:val="00E41C67"/>
    <w:rsid w:val="00E71669"/>
    <w:rsid w:val="00E81403"/>
    <w:rsid w:val="00E87531"/>
    <w:rsid w:val="00E907D9"/>
    <w:rsid w:val="00EE638B"/>
    <w:rsid w:val="00F22B5C"/>
    <w:rsid w:val="00F2337D"/>
    <w:rsid w:val="00F302BC"/>
    <w:rsid w:val="00F44413"/>
    <w:rsid w:val="00F47C16"/>
    <w:rsid w:val="00F61039"/>
    <w:rsid w:val="00F7232B"/>
    <w:rsid w:val="00FB4BF8"/>
    <w:rsid w:val="00FB57A7"/>
    <w:rsid w:val="00FC0142"/>
    <w:rsid w:val="00FC31CB"/>
    <w:rsid w:val="00FE051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1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13"/>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4E3113"/>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4E3113"/>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4E3113"/>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4E3113"/>
    <w:pPr>
      <w:keepNext/>
      <w:jc w:val="both"/>
      <w:outlineLvl w:val="3"/>
    </w:pPr>
    <w:rPr>
      <w:rFonts w:cs="Times New Roman"/>
      <w:b/>
      <w:sz w:val="22"/>
      <w:lang w:val="es-ES" w:eastAsia="es-ES"/>
    </w:rPr>
  </w:style>
  <w:style w:type="paragraph" w:styleId="Ttulo5">
    <w:name w:val="heading 5"/>
    <w:basedOn w:val="Normal"/>
    <w:next w:val="Normal"/>
    <w:link w:val="Ttulo5Car"/>
    <w:qFormat/>
    <w:rsid w:val="004E3113"/>
    <w:pPr>
      <w:keepNext/>
      <w:jc w:val="center"/>
      <w:outlineLvl w:val="4"/>
    </w:pPr>
    <w:rPr>
      <w:rFonts w:cs="Times New Roman"/>
      <w:b/>
      <w:bCs/>
      <w:lang w:val="es-ES" w:eastAsia="es-ES"/>
    </w:rPr>
  </w:style>
  <w:style w:type="paragraph" w:styleId="Ttulo6">
    <w:name w:val="heading 6"/>
    <w:basedOn w:val="Normal"/>
    <w:next w:val="Normal"/>
    <w:link w:val="Ttulo6Car"/>
    <w:qFormat/>
    <w:rsid w:val="004E3113"/>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4E3113"/>
    <w:pPr>
      <w:keepNext/>
      <w:outlineLvl w:val="6"/>
    </w:pPr>
    <w:rPr>
      <w:rFonts w:cs="Times New Roman"/>
      <w:b/>
      <w:sz w:val="22"/>
      <w:szCs w:val="20"/>
      <w:lang w:val="es-ES" w:eastAsia="es-ES"/>
    </w:rPr>
  </w:style>
  <w:style w:type="paragraph" w:styleId="Ttulo8">
    <w:name w:val="heading 8"/>
    <w:basedOn w:val="Normal"/>
    <w:next w:val="Normal"/>
    <w:link w:val="Ttulo8Car"/>
    <w:qFormat/>
    <w:rsid w:val="004E3113"/>
    <w:pPr>
      <w:keepNext/>
      <w:outlineLvl w:val="7"/>
    </w:pPr>
    <w:rPr>
      <w:rFonts w:cs="Times New Roman"/>
      <w:b/>
      <w:lang w:eastAsia="es-ES"/>
    </w:rPr>
  </w:style>
  <w:style w:type="paragraph" w:styleId="Ttulo9">
    <w:name w:val="heading 9"/>
    <w:basedOn w:val="Normal"/>
    <w:next w:val="Normal"/>
    <w:link w:val="Ttulo9Car"/>
    <w:uiPriority w:val="9"/>
    <w:qFormat/>
    <w:rsid w:val="004E3113"/>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4E3113"/>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
    <w:rsid w:val="004E3113"/>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4E3113"/>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4E3113"/>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4E3113"/>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4E311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E3113"/>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4E3113"/>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4E3113"/>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4E3113"/>
    <w:pPr>
      <w:tabs>
        <w:tab w:val="center" w:pos="4419"/>
        <w:tab w:val="right" w:pos="8838"/>
      </w:tabs>
    </w:pPr>
  </w:style>
  <w:style w:type="character" w:customStyle="1" w:styleId="EncabezadoCar">
    <w:name w:val="Encabezado Car"/>
    <w:basedOn w:val="Fuentedeprrafopredeter"/>
    <w:link w:val="Encabezado"/>
    <w:rsid w:val="004E3113"/>
    <w:rPr>
      <w:rFonts w:ascii="Arial" w:eastAsia="Times New Roman" w:hAnsi="Arial" w:cs="Arial"/>
      <w:sz w:val="24"/>
      <w:szCs w:val="24"/>
      <w:lang w:eastAsia="es-MX"/>
    </w:rPr>
  </w:style>
  <w:style w:type="paragraph" w:styleId="Piedepgina">
    <w:name w:val="footer"/>
    <w:basedOn w:val="Normal"/>
    <w:link w:val="PiedepginaCar"/>
    <w:uiPriority w:val="99"/>
    <w:unhideWhenUsed/>
    <w:rsid w:val="004E3113"/>
    <w:pPr>
      <w:tabs>
        <w:tab w:val="center" w:pos="4419"/>
        <w:tab w:val="right" w:pos="8838"/>
      </w:tabs>
    </w:pPr>
  </w:style>
  <w:style w:type="character" w:customStyle="1" w:styleId="PiedepginaCar">
    <w:name w:val="Pie de página Car"/>
    <w:basedOn w:val="Fuentedeprrafopredeter"/>
    <w:link w:val="Piedepgina"/>
    <w:uiPriority w:val="99"/>
    <w:rsid w:val="004E3113"/>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4E3113"/>
    <w:rPr>
      <w:rFonts w:ascii="Tahoma" w:hAnsi="Tahoma" w:cs="Tahoma"/>
      <w:sz w:val="16"/>
      <w:szCs w:val="16"/>
    </w:rPr>
  </w:style>
  <w:style w:type="character" w:customStyle="1" w:styleId="TextodegloboCar">
    <w:name w:val="Texto de globo Car"/>
    <w:basedOn w:val="Fuentedeprrafopredeter"/>
    <w:link w:val="Textodeglobo"/>
    <w:uiPriority w:val="99"/>
    <w:rsid w:val="004E3113"/>
    <w:rPr>
      <w:rFonts w:ascii="Tahoma" w:eastAsia="Times New Roman" w:hAnsi="Tahoma" w:cs="Tahoma"/>
      <w:sz w:val="16"/>
      <w:szCs w:val="16"/>
      <w:lang w:eastAsia="es-MX"/>
    </w:rPr>
  </w:style>
  <w:style w:type="paragraph" w:styleId="Textoindependiente">
    <w:name w:val="Body Text"/>
    <w:basedOn w:val="Normal"/>
    <w:link w:val="TextoindependienteCar"/>
    <w:rsid w:val="004E3113"/>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4E3113"/>
    <w:rPr>
      <w:rFonts w:ascii="Arial" w:eastAsia="Times New Roman" w:hAnsi="Arial" w:cs="Times New Roman"/>
      <w:szCs w:val="20"/>
      <w:lang w:val="es-ES" w:eastAsia="es-ES"/>
    </w:rPr>
  </w:style>
  <w:style w:type="paragraph" w:styleId="Prrafodelista">
    <w:name w:val="List Paragraph"/>
    <w:basedOn w:val="Normal"/>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4E3113"/>
    <w:pPr>
      <w:jc w:val="both"/>
    </w:pPr>
    <w:rPr>
      <w:rFonts w:cs="Times New Roman"/>
      <w:spacing w:val="12"/>
      <w:sz w:val="22"/>
      <w:szCs w:val="20"/>
      <w:lang w:val="es-ES_tradnl" w:eastAsia="es-ES"/>
    </w:rPr>
  </w:style>
  <w:style w:type="paragraph" w:customStyle="1" w:styleId="Estilo1">
    <w:name w:val="Estilo1"/>
    <w:basedOn w:val="jesus"/>
    <w:rsid w:val="004E3113"/>
    <w:pPr>
      <w:spacing w:line="240" w:lineRule="atLeast"/>
    </w:pPr>
    <w:rPr>
      <w:rFonts w:ascii="Century Gothic" w:hAnsi="Century Gothic"/>
      <w:spacing w:val="10"/>
    </w:rPr>
  </w:style>
  <w:style w:type="character" w:styleId="Hipervnculo">
    <w:name w:val="Hyperlink"/>
    <w:basedOn w:val="Fuentedeprrafopredeter"/>
    <w:uiPriority w:val="99"/>
    <w:unhideWhenUsed/>
    <w:rsid w:val="004E3113"/>
    <w:rPr>
      <w:color w:val="0000FF"/>
      <w:u w:val="single"/>
    </w:rPr>
  </w:style>
  <w:style w:type="character" w:styleId="Nmerodepgina">
    <w:name w:val="page number"/>
    <w:basedOn w:val="Fuentedeprrafopredeter"/>
    <w:uiPriority w:val="99"/>
    <w:rsid w:val="004E3113"/>
  </w:style>
  <w:style w:type="paragraph" w:customStyle="1" w:styleId="Listavistosa-nfasis11">
    <w:name w:val="Lista vistosa - Énfasis 11"/>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4E3113"/>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4E3113"/>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4E3113"/>
    <w:rPr>
      <w:rFonts w:ascii="Times New Roman" w:eastAsia="Times New Roman" w:hAnsi="Times New Roman" w:cs="Times New Roman"/>
      <w:sz w:val="20"/>
      <w:szCs w:val="20"/>
      <w:lang w:val="es-ES" w:eastAsia="es-ES"/>
    </w:rPr>
  </w:style>
  <w:style w:type="paragraph" w:customStyle="1" w:styleId="BodyText21">
    <w:name w:val="Body Text 21"/>
    <w:basedOn w:val="Normal"/>
    <w:rsid w:val="004E3113"/>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E3113"/>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4E3113"/>
    <w:pPr>
      <w:spacing w:after="200" w:line="276" w:lineRule="auto"/>
      <w:ind w:left="720"/>
      <w:contextualSpacing/>
    </w:pPr>
    <w:rPr>
      <w:rFonts w:ascii="Calibri" w:hAnsi="Calibri" w:cs="Times New Roman"/>
      <w:sz w:val="22"/>
      <w:szCs w:val="22"/>
    </w:rPr>
  </w:style>
  <w:style w:type="paragraph" w:customStyle="1" w:styleId="Style1">
    <w:name w:val="Style 1"/>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4E3113"/>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4E3113"/>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4E3113"/>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4E3113"/>
    <w:rPr>
      <w:rFonts w:ascii="Calibri" w:eastAsia="Calibri" w:hAnsi="Calibri" w:cs="Times New Roman"/>
    </w:rPr>
  </w:style>
  <w:style w:type="paragraph" w:styleId="NormalWeb">
    <w:name w:val="Normal (Web)"/>
    <w:basedOn w:val="Normal"/>
    <w:rsid w:val="004E3113"/>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4E3113"/>
    <w:rPr>
      <w:b/>
      <w:bCs/>
    </w:rPr>
  </w:style>
  <w:style w:type="paragraph" w:customStyle="1" w:styleId="Textoindependiente31">
    <w:name w:val="Texto independiente 31"/>
    <w:basedOn w:val="Normal"/>
    <w:rsid w:val="004E3113"/>
    <w:rPr>
      <w:rFonts w:ascii="Times New Roman" w:hAnsi="Times New Roman" w:cs="Times New Roman"/>
      <w:sz w:val="28"/>
      <w:szCs w:val="20"/>
      <w:lang w:val="es-ES" w:eastAsia="es-ES"/>
    </w:rPr>
  </w:style>
  <w:style w:type="paragraph" w:customStyle="1" w:styleId="bodytext3">
    <w:name w:val="bodytext3"/>
    <w:basedOn w:val="Normal"/>
    <w:rsid w:val="004E3113"/>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4E3113"/>
    <w:rPr>
      <w:sz w:val="16"/>
      <w:szCs w:val="16"/>
    </w:rPr>
  </w:style>
  <w:style w:type="paragraph" w:styleId="Textocomentario">
    <w:name w:val="annotation text"/>
    <w:basedOn w:val="Normal"/>
    <w:link w:val="TextocomentarioCar"/>
    <w:uiPriority w:val="99"/>
    <w:unhideWhenUsed/>
    <w:rsid w:val="004E3113"/>
    <w:rPr>
      <w:rFonts w:cs="Times New Roman"/>
      <w:sz w:val="20"/>
      <w:szCs w:val="20"/>
    </w:rPr>
  </w:style>
  <w:style w:type="character" w:customStyle="1" w:styleId="TextocomentarioCar">
    <w:name w:val="Texto comentario Car"/>
    <w:basedOn w:val="Fuentedeprrafopredeter"/>
    <w:link w:val="Textocomentario"/>
    <w:uiPriority w:val="99"/>
    <w:rsid w:val="004E3113"/>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4E3113"/>
    <w:rPr>
      <w:b/>
      <w:bCs/>
    </w:rPr>
  </w:style>
  <w:style w:type="character" w:customStyle="1" w:styleId="AsuntodelcomentarioCar">
    <w:name w:val="Asunto del comentario Car"/>
    <w:basedOn w:val="TextocomentarioCar"/>
    <w:link w:val="Asuntodelcomentario"/>
    <w:uiPriority w:val="99"/>
    <w:rsid w:val="004E3113"/>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4E3113"/>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4E3113"/>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4E3113"/>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4E3113"/>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4E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4E3113"/>
    <w:rPr>
      <w:rFonts w:ascii="Courier New" w:eastAsia="Times New Roman" w:hAnsi="Courier New" w:cs="Times New Roman"/>
      <w:color w:val="000000"/>
      <w:sz w:val="20"/>
      <w:szCs w:val="20"/>
      <w:lang w:eastAsia="es-MX"/>
    </w:rPr>
  </w:style>
  <w:style w:type="character" w:customStyle="1" w:styleId="small1">
    <w:name w:val="small1"/>
    <w:rsid w:val="004E3113"/>
    <w:rPr>
      <w:rFonts w:ascii="Verdana" w:hAnsi="Verdana" w:cs="Times New Roman"/>
      <w:sz w:val="20"/>
      <w:szCs w:val="20"/>
    </w:rPr>
  </w:style>
  <w:style w:type="paragraph" w:customStyle="1" w:styleId="texto">
    <w:name w:val="texto"/>
    <w:basedOn w:val="Normal"/>
    <w:rsid w:val="004E3113"/>
    <w:pPr>
      <w:spacing w:after="101" w:line="216" w:lineRule="atLeast"/>
      <w:ind w:firstLine="288"/>
      <w:jc w:val="both"/>
    </w:pPr>
    <w:rPr>
      <w:rFonts w:cs="Times New Roman"/>
      <w:sz w:val="18"/>
      <w:szCs w:val="20"/>
      <w:lang w:val="es-ES_tradnl" w:eastAsia="es-ES"/>
    </w:rPr>
  </w:style>
  <w:style w:type="paragraph" w:customStyle="1" w:styleId="Default">
    <w:name w:val="Default"/>
    <w:rsid w:val="004E311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4E3113"/>
    <w:rPr>
      <w:rFonts w:ascii="Verdana" w:hAnsi="Verdana" w:cs="Times New Roman"/>
      <w:b/>
      <w:bCs/>
      <w:color w:val="990000"/>
      <w:sz w:val="20"/>
      <w:szCs w:val="20"/>
    </w:rPr>
  </w:style>
  <w:style w:type="paragraph" w:styleId="Textodebloque">
    <w:name w:val="Block Text"/>
    <w:basedOn w:val="Normal"/>
    <w:rsid w:val="004E3113"/>
    <w:pPr>
      <w:spacing w:before="100" w:beforeAutospacing="1" w:after="100" w:afterAutospacing="1"/>
      <w:ind w:left="720" w:right="720"/>
    </w:pPr>
    <w:rPr>
      <w:sz w:val="20"/>
      <w:szCs w:val="20"/>
      <w:lang w:val="es-ES" w:eastAsia="es-ES"/>
    </w:rPr>
  </w:style>
  <w:style w:type="paragraph" w:customStyle="1" w:styleId="xl25">
    <w:name w:val="xl25"/>
    <w:basedOn w:val="Normal"/>
    <w:rsid w:val="004E3113"/>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4E3113"/>
    <w:pPr>
      <w:widowControl w:val="0"/>
    </w:pPr>
    <w:rPr>
      <w:rFonts w:ascii="Times New Roman" w:hAnsi="Times New Roman" w:cs="Times New Roman"/>
      <w:szCs w:val="20"/>
      <w:lang w:eastAsia="es-ES"/>
    </w:rPr>
  </w:style>
  <w:style w:type="paragraph" w:styleId="Listaconvietas">
    <w:name w:val="List Bullet"/>
    <w:basedOn w:val="Normal"/>
    <w:autoRedefine/>
    <w:rsid w:val="004E3113"/>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4E3113"/>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4E311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4E3113"/>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4E311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4E3113"/>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E3113"/>
    <w:rPr>
      <w:rFonts w:ascii="Times New Roman" w:eastAsia="Times New Roman" w:hAnsi="Times New Roman" w:cs="Times New Roman"/>
      <w:sz w:val="16"/>
      <w:szCs w:val="16"/>
      <w:lang w:val="es-ES" w:eastAsia="es-ES"/>
    </w:rPr>
  </w:style>
  <w:style w:type="character" w:styleId="Hipervnculovisitado">
    <w:name w:val="FollowedHyperlink"/>
    <w:uiPriority w:val="99"/>
    <w:rsid w:val="004E3113"/>
    <w:rPr>
      <w:rFonts w:cs="Times New Roman"/>
      <w:color w:val="800080"/>
      <w:u w:val="single"/>
    </w:rPr>
  </w:style>
  <w:style w:type="paragraph" w:styleId="Epgrafe">
    <w:name w:val="caption"/>
    <w:basedOn w:val="Normal"/>
    <w:next w:val="Normal"/>
    <w:uiPriority w:val="35"/>
    <w:qFormat/>
    <w:rsid w:val="004E3113"/>
    <w:pPr>
      <w:jc w:val="center"/>
    </w:pPr>
    <w:rPr>
      <w:b/>
      <w:bCs/>
      <w:lang w:val="es-ES" w:eastAsia="es-ES"/>
    </w:rPr>
  </w:style>
  <w:style w:type="character" w:customStyle="1" w:styleId="ctbusca1">
    <w:name w:val="ctbusca1"/>
    <w:rsid w:val="004E3113"/>
    <w:rPr>
      <w:rFonts w:ascii="Arial" w:hAnsi="Arial" w:cs="Arial"/>
      <w:b/>
      <w:bCs/>
      <w:caps/>
      <w:color w:val="BD3130"/>
      <w:sz w:val="22"/>
      <w:szCs w:val="22"/>
      <w:u w:val="none"/>
      <w:effect w:val="none"/>
    </w:rPr>
  </w:style>
  <w:style w:type="character" w:customStyle="1" w:styleId="spelle">
    <w:name w:val="spelle"/>
    <w:rsid w:val="004E3113"/>
    <w:rPr>
      <w:rFonts w:cs="Times New Roman"/>
    </w:rPr>
  </w:style>
  <w:style w:type="character" w:customStyle="1" w:styleId="norf101">
    <w:name w:val="norf101"/>
    <w:rsid w:val="004E3113"/>
    <w:rPr>
      <w:rFonts w:ascii="Tahoma" w:hAnsi="Tahoma" w:cs="Tahoma"/>
      <w:color w:val="000000"/>
      <w:sz w:val="20"/>
      <w:szCs w:val="20"/>
    </w:rPr>
  </w:style>
  <w:style w:type="paragraph" w:customStyle="1" w:styleId="texto31">
    <w:name w:val="texto_3_1"/>
    <w:basedOn w:val="Normal"/>
    <w:rsid w:val="004E3113"/>
    <w:pPr>
      <w:spacing w:before="100" w:beforeAutospacing="1" w:after="100" w:afterAutospacing="1"/>
    </w:pPr>
    <w:rPr>
      <w:b/>
      <w:bCs/>
      <w:color w:val="000000"/>
      <w:lang w:val="es-ES" w:eastAsia="es-ES"/>
    </w:rPr>
  </w:style>
  <w:style w:type="paragraph" w:customStyle="1" w:styleId="western">
    <w:name w:val="western"/>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4E3113"/>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4E3113"/>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4E3113"/>
    <w:rPr>
      <w:rFonts w:ascii="Arial" w:hAnsi="Arial" w:cs="Arial"/>
      <w:b/>
      <w:bCs/>
      <w:sz w:val="28"/>
      <w:szCs w:val="28"/>
    </w:rPr>
  </w:style>
  <w:style w:type="character" w:customStyle="1" w:styleId="font-gris1">
    <w:name w:val="font-gris1"/>
    <w:rsid w:val="004E3113"/>
    <w:rPr>
      <w:rFonts w:ascii="Verdana" w:hAnsi="Verdana" w:cs="Times New Roman"/>
      <w:color w:val="666666"/>
      <w:sz w:val="24"/>
      <w:szCs w:val="24"/>
    </w:rPr>
  </w:style>
  <w:style w:type="paragraph" w:customStyle="1" w:styleId="style10">
    <w:name w:val="style1"/>
    <w:basedOn w:val="Normal"/>
    <w:rsid w:val="004E3113"/>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4E3113"/>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4E3113"/>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4E3113"/>
    <w:rPr>
      <w:rFonts w:ascii="Arial" w:eastAsia="Times New Roman" w:hAnsi="Arial" w:cs="Times New Roman"/>
      <w:sz w:val="24"/>
      <w:szCs w:val="20"/>
      <w:lang w:val="es-ES" w:eastAsia="es-ES"/>
    </w:rPr>
  </w:style>
  <w:style w:type="paragraph" w:customStyle="1" w:styleId="Apartadolistaguiones">
    <w:name w:val="Apartado lista guiones"/>
    <w:basedOn w:val="Normal"/>
    <w:rsid w:val="004E3113"/>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4E3113"/>
    <w:pPr>
      <w:ind w:left="720"/>
    </w:pPr>
    <w:rPr>
      <w:rFonts w:ascii="Times New Roman" w:hAnsi="Times New Roman" w:cs="Times New Roman"/>
      <w:lang w:val="es-ES" w:eastAsia="es-ES"/>
    </w:rPr>
  </w:style>
  <w:style w:type="paragraph" w:styleId="Lista2">
    <w:name w:val="List 2"/>
    <w:basedOn w:val="Normal"/>
    <w:rsid w:val="004E3113"/>
    <w:pPr>
      <w:ind w:left="566" w:hanging="283"/>
    </w:pPr>
    <w:rPr>
      <w:rFonts w:ascii="Times New Roman" w:hAnsi="Times New Roman" w:cs="Times New Roman"/>
      <w:lang w:val="es-ES" w:eastAsia="es-ES"/>
    </w:rPr>
  </w:style>
  <w:style w:type="paragraph" w:styleId="Sangranormal">
    <w:name w:val="Normal Indent"/>
    <w:basedOn w:val="Normal"/>
    <w:rsid w:val="004E3113"/>
    <w:pPr>
      <w:ind w:left="708"/>
    </w:pPr>
    <w:rPr>
      <w:rFonts w:ascii="Times New Roman" w:hAnsi="Times New Roman" w:cs="Times New Roman"/>
      <w:lang w:val="es-ES" w:eastAsia="es-ES"/>
    </w:rPr>
  </w:style>
  <w:style w:type="paragraph" w:customStyle="1" w:styleId="Remiteabreviado">
    <w:name w:val="Remite abreviado"/>
    <w:basedOn w:val="Normal"/>
    <w:rsid w:val="004E3113"/>
    <w:rPr>
      <w:rFonts w:ascii="Times New Roman" w:hAnsi="Times New Roman" w:cs="Times New Roman"/>
      <w:lang w:val="es-ES" w:eastAsia="es-ES"/>
    </w:rPr>
  </w:style>
  <w:style w:type="paragraph" w:customStyle="1" w:styleId="Prrafodelista2">
    <w:name w:val="Párrafo de lista2"/>
    <w:basedOn w:val="Normal"/>
    <w:rsid w:val="004E3113"/>
    <w:pPr>
      <w:ind w:left="720"/>
      <w:contextualSpacing/>
    </w:pPr>
    <w:rPr>
      <w:rFonts w:ascii="Times New Roman" w:hAnsi="Times New Roman" w:cs="Times New Roman"/>
      <w:lang w:val="es-ES" w:eastAsia="es-ES"/>
    </w:rPr>
  </w:style>
  <w:style w:type="character" w:customStyle="1" w:styleId="textcontent1">
    <w:name w:val="text_content1"/>
    <w:rsid w:val="004E3113"/>
    <w:rPr>
      <w:rFonts w:cs="Times New Roman"/>
      <w:color w:val="555555"/>
      <w:sz w:val="18"/>
      <w:szCs w:val="18"/>
    </w:rPr>
  </w:style>
  <w:style w:type="character" w:customStyle="1" w:styleId="CarCar2">
    <w:name w:val="Car Car2"/>
    <w:rsid w:val="004E3113"/>
    <w:rPr>
      <w:sz w:val="24"/>
      <w:szCs w:val="24"/>
      <w:lang w:val="es-ES" w:eastAsia="es-ES" w:bidi="ar-SA"/>
    </w:rPr>
  </w:style>
  <w:style w:type="paragraph" w:styleId="Textosinformato">
    <w:name w:val="Plain Text"/>
    <w:basedOn w:val="Default"/>
    <w:next w:val="Default"/>
    <w:link w:val="TextosinformatoCar"/>
    <w:rsid w:val="004E3113"/>
    <w:rPr>
      <w:rFonts w:ascii="HDEODO+Arial,Bold" w:hAnsi="HDEODO+Arial,Bold" w:cs="Times New Roman"/>
      <w:color w:val="auto"/>
    </w:rPr>
  </w:style>
  <w:style w:type="character" w:customStyle="1" w:styleId="TextosinformatoCar">
    <w:name w:val="Texto sin formato Car"/>
    <w:basedOn w:val="Fuentedeprrafopredeter"/>
    <w:link w:val="Textosinformato"/>
    <w:rsid w:val="004E3113"/>
    <w:rPr>
      <w:rFonts w:ascii="HDEODO+Arial,Bold" w:eastAsia="Times New Roman" w:hAnsi="HDEODO+Arial,Bold" w:cs="Times New Roman"/>
      <w:sz w:val="24"/>
      <w:szCs w:val="24"/>
      <w:lang w:val="es-ES" w:eastAsia="es-ES"/>
    </w:rPr>
  </w:style>
  <w:style w:type="paragraph" w:customStyle="1" w:styleId="WW-Default">
    <w:name w:val="WW-Default"/>
    <w:rsid w:val="004E3113"/>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4E3113"/>
  </w:style>
  <w:style w:type="character" w:customStyle="1" w:styleId="style7">
    <w:name w:val="style_7"/>
    <w:basedOn w:val="Fuentedeprrafopredeter"/>
    <w:rsid w:val="004E3113"/>
  </w:style>
  <w:style w:type="character" w:customStyle="1" w:styleId="style8">
    <w:name w:val="style_8"/>
    <w:basedOn w:val="Fuentedeprrafopredeter"/>
    <w:rsid w:val="004E3113"/>
  </w:style>
  <w:style w:type="paragraph" w:customStyle="1" w:styleId="paragraphstyle9">
    <w:name w:val="paragraph_style_9"/>
    <w:basedOn w:val="Normal"/>
    <w:rsid w:val="004E3113"/>
    <w:pPr>
      <w:spacing w:before="280" w:after="280"/>
    </w:pPr>
    <w:rPr>
      <w:rFonts w:ascii="Times New Roman" w:hAnsi="Times New Roman" w:cs="Times New Roman"/>
      <w:lang w:val="es-ES" w:eastAsia="ar-SA"/>
    </w:rPr>
  </w:style>
  <w:style w:type="paragraph" w:customStyle="1" w:styleId="Direccin1">
    <w:name w:val="Dirección 1"/>
    <w:basedOn w:val="Normal"/>
    <w:rsid w:val="004E3113"/>
    <w:pPr>
      <w:spacing w:line="160" w:lineRule="atLeast"/>
      <w:jc w:val="both"/>
    </w:pPr>
    <w:rPr>
      <w:rFonts w:cs="Times New Roman"/>
      <w:sz w:val="14"/>
      <w:szCs w:val="20"/>
      <w:lang w:val="en-US" w:eastAsia="ar-SA"/>
    </w:rPr>
  </w:style>
  <w:style w:type="paragraph" w:customStyle="1" w:styleId="Logro">
    <w:name w:val="Logro"/>
    <w:basedOn w:val="Textoindependiente"/>
    <w:rsid w:val="004E3113"/>
    <w:pPr>
      <w:spacing w:after="60" w:line="240" w:lineRule="atLeast"/>
    </w:pPr>
    <w:rPr>
      <w:rFonts w:ascii="Garamond" w:hAnsi="Garamond"/>
      <w:lang w:eastAsia="ar-SA"/>
    </w:rPr>
  </w:style>
  <w:style w:type="paragraph" w:customStyle="1" w:styleId="Sangra2detindependiente2">
    <w:name w:val="Sangría 2 de t. independiente2"/>
    <w:basedOn w:val="Normal"/>
    <w:rsid w:val="004E3113"/>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4E3113"/>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4E3113"/>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4E3113"/>
    <w:pPr>
      <w:spacing w:after="60" w:line="220" w:lineRule="atLeast"/>
    </w:pPr>
    <w:rPr>
      <w:spacing w:val="-5"/>
      <w:sz w:val="20"/>
      <w:lang w:val="en-US" w:eastAsia="ar-SA"/>
    </w:rPr>
  </w:style>
  <w:style w:type="paragraph" w:customStyle="1" w:styleId="CompanyNameOne">
    <w:name w:val="Company Name One"/>
    <w:basedOn w:val="Normal"/>
    <w:next w:val="Normal"/>
    <w:rsid w:val="004E3113"/>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4E3113"/>
    <w:pPr>
      <w:spacing w:before="240" w:after="60" w:line="220" w:lineRule="atLeast"/>
    </w:pPr>
    <w:rPr>
      <w:rFonts w:cs="Times New Roman"/>
      <w:sz w:val="20"/>
      <w:szCs w:val="20"/>
      <w:lang w:val="en-US" w:eastAsia="ar-SA"/>
    </w:rPr>
  </w:style>
  <w:style w:type="paragraph" w:customStyle="1" w:styleId="JobTitle">
    <w:name w:val="Job Title"/>
    <w:next w:val="Achievement"/>
    <w:rsid w:val="004E3113"/>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4E3113"/>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4E3113"/>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4E3113"/>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4E3113"/>
    <w:rPr>
      <w:b/>
      <w:spacing w:val="0"/>
    </w:rPr>
  </w:style>
  <w:style w:type="paragraph" w:styleId="Lista3">
    <w:name w:val="List 3"/>
    <w:basedOn w:val="Normal"/>
    <w:rsid w:val="004E3113"/>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4E3113"/>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4E311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4E3113"/>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4E3113"/>
    <w:rPr>
      <w:rFonts w:ascii="Arial" w:eastAsia="Times New Roman" w:hAnsi="Arial" w:cs="Times New Roman"/>
      <w:sz w:val="24"/>
      <w:szCs w:val="24"/>
      <w:lang w:val="es-ES" w:eastAsia="es-ES"/>
    </w:rPr>
  </w:style>
  <w:style w:type="paragraph" w:styleId="Lista">
    <w:name w:val="List"/>
    <w:basedOn w:val="Normal"/>
    <w:uiPriority w:val="99"/>
    <w:unhideWhenUsed/>
    <w:rsid w:val="004E3113"/>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4E3113"/>
    <w:pPr>
      <w:spacing w:after="0" w:line="240" w:lineRule="auto"/>
    </w:pPr>
    <w:rPr>
      <w:rFonts w:ascii="Calibri" w:eastAsia="Calibri" w:hAnsi="Calibri" w:cs="Times New Roman"/>
    </w:rPr>
  </w:style>
  <w:style w:type="character" w:styleId="nfasis">
    <w:name w:val="Emphasis"/>
    <w:uiPriority w:val="20"/>
    <w:qFormat/>
    <w:rsid w:val="004E3113"/>
    <w:rPr>
      <w:b/>
      <w:bCs/>
      <w:i w:val="0"/>
      <w:iCs w:val="0"/>
    </w:rPr>
  </w:style>
  <w:style w:type="paragraph" w:customStyle="1" w:styleId="CM2">
    <w:name w:val="CM2"/>
    <w:basedOn w:val="Default"/>
    <w:next w:val="Default"/>
    <w:uiPriority w:val="99"/>
    <w:rsid w:val="004E3113"/>
    <w:pPr>
      <w:widowControl w:val="0"/>
      <w:spacing w:line="380" w:lineRule="atLeast"/>
    </w:pPr>
    <w:rPr>
      <w:color w:val="auto"/>
      <w:lang w:val="es-MX" w:eastAsia="es-MX"/>
    </w:rPr>
  </w:style>
  <w:style w:type="character" w:styleId="Refdenotaalpie">
    <w:name w:val="footnote reference"/>
    <w:basedOn w:val="Fuentedeprrafopredeter"/>
    <w:unhideWhenUsed/>
    <w:rsid w:val="004E3113"/>
    <w:rPr>
      <w:vertAlign w:val="superscript"/>
    </w:rPr>
  </w:style>
  <w:style w:type="numbering" w:customStyle="1" w:styleId="Estilo15">
    <w:name w:val="Estilo15"/>
    <w:uiPriority w:val="99"/>
    <w:rsid w:val="004E3113"/>
    <w:pPr>
      <w:numPr>
        <w:numId w:val="4"/>
      </w:numPr>
    </w:pPr>
  </w:style>
  <w:style w:type="paragraph" w:styleId="Sinespaciado">
    <w:name w:val="No Spacing"/>
    <w:link w:val="SinespaciadoCar"/>
    <w:uiPriority w:val="1"/>
    <w:qFormat/>
    <w:rsid w:val="004E3113"/>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4E3113"/>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4E3113"/>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4E3113"/>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4E3113"/>
    <w:rPr>
      <w:rFonts w:ascii="Verdana" w:hAnsi="Verdana" w:cs="Verdana"/>
      <w:sz w:val="15"/>
      <w:szCs w:val="15"/>
    </w:rPr>
  </w:style>
  <w:style w:type="character" w:customStyle="1" w:styleId="tiendanovedadestitulo1">
    <w:name w:val="tienda_novedadestitulo1"/>
    <w:basedOn w:val="Fuentedeprrafopredeter"/>
    <w:rsid w:val="004E3113"/>
    <w:rPr>
      <w:rFonts w:ascii="Verdana" w:hAnsi="Verdana" w:cs="Verdana"/>
      <w:b/>
      <w:bCs/>
      <w:color w:val="FDB102"/>
      <w:sz w:val="15"/>
      <w:szCs w:val="15"/>
    </w:rPr>
  </w:style>
  <w:style w:type="paragraph" w:customStyle="1" w:styleId="Cuerpo">
    <w:name w:val="Cuerpo"/>
    <w:autoRedefine/>
    <w:rsid w:val="00EE638B"/>
    <w:pPr>
      <w:spacing w:after="0" w:line="240" w:lineRule="auto"/>
      <w:jc w:val="center"/>
    </w:pPr>
    <w:rPr>
      <w:rFonts w:ascii="AvantGarde Bk BT" w:eastAsia="Times New Roman" w:hAnsi="AvantGarde Bk BT" w:cs="Helvetica"/>
      <w:color w:val="000000"/>
      <w:sz w:val="20"/>
      <w:lang w:val="es-ES_tradnl" w:eastAsia="es-ES"/>
    </w:rPr>
  </w:style>
  <w:style w:type="paragraph" w:customStyle="1" w:styleId="Encabezamiento2">
    <w:name w:val="Encabezamiento 2"/>
    <w:next w:val="Cuerpo"/>
    <w:uiPriority w:val="99"/>
    <w:rsid w:val="004E3113"/>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4E3113"/>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4E311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4E3113"/>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4E31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4E3113"/>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4E3113"/>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4E3113"/>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4E311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4E31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4E3113"/>
    <w:rPr>
      <w:vertAlign w:val="superscript"/>
    </w:rPr>
  </w:style>
  <w:style w:type="table" w:styleId="Tablaconcuadrcula1">
    <w:name w:val="Table Grid 1"/>
    <w:basedOn w:val="Tablanormal"/>
    <w:uiPriority w:val="9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4E3113"/>
  </w:style>
  <w:style w:type="character" w:customStyle="1" w:styleId="A4">
    <w:name w:val="A4"/>
    <w:uiPriority w:val="99"/>
    <w:rsid w:val="004E3113"/>
    <w:rPr>
      <w:rFonts w:cs="Helvetica"/>
      <w:color w:val="000000"/>
      <w:sz w:val="20"/>
      <w:szCs w:val="20"/>
    </w:rPr>
  </w:style>
  <w:style w:type="character" w:customStyle="1" w:styleId="A6">
    <w:name w:val="A6"/>
    <w:uiPriority w:val="99"/>
    <w:rsid w:val="004E3113"/>
    <w:rPr>
      <w:rFonts w:cs="Helvetica"/>
      <w:b/>
      <w:bCs/>
      <w:color w:val="000000"/>
      <w:sz w:val="18"/>
      <w:szCs w:val="18"/>
    </w:rPr>
  </w:style>
  <w:style w:type="character" w:styleId="nfasissutil">
    <w:name w:val="Subtle Emphasis"/>
    <w:basedOn w:val="Fuentedeprrafopredeter"/>
    <w:uiPriority w:val="19"/>
    <w:qFormat/>
    <w:rsid w:val="004E3113"/>
    <w:rPr>
      <w:i/>
      <w:iCs/>
      <w:color w:val="808080"/>
    </w:rPr>
  </w:style>
  <w:style w:type="paragraph" w:customStyle="1" w:styleId="Normal1">
    <w:name w:val="Normal1"/>
    <w:basedOn w:val="Normal"/>
    <w:rsid w:val="004E3113"/>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4E3113"/>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4E3113"/>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4E3113"/>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4E3113"/>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4E3113"/>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4E3113"/>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4E3113"/>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4E3113"/>
    <w:rPr>
      <w:i/>
      <w:iCs/>
    </w:rPr>
  </w:style>
  <w:style w:type="paragraph" w:customStyle="1" w:styleId="Prrafodelista3">
    <w:name w:val="Párrafo de lista3"/>
    <w:basedOn w:val="Normal"/>
    <w:rsid w:val="004E3113"/>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4E3113"/>
    <w:rPr>
      <w:lang w:val="es-ES" w:eastAsia="es-ES" w:bidi="ar-SA"/>
    </w:rPr>
  </w:style>
  <w:style w:type="character" w:customStyle="1" w:styleId="smalltextgray1">
    <w:name w:val="smalltext_gray1"/>
    <w:basedOn w:val="Fuentedeprrafopredeter"/>
    <w:rsid w:val="004E3113"/>
    <w:rPr>
      <w:rFonts w:ascii="Arial" w:hAnsi="Arial" w:cs="Arial" w:hint="default"/>
      <w:color w:val="666666"/>
      <w:sz w:val="20"/>
      <w:szCs w:val="20"/>
    </w:rPr>
  </w:style>
  <w:style w:type="paragraph" w:customStyle="1" w:styleId="Titulo">
    <w:name w:val="Titulo"/>
    <w:basedOn w:val="Normal"/>
    <w:next w:val="Normal"/>
    <w:rsid w:val="004E3113"/>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4E3113"/>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4E3113"/>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4E3113"/>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4E3113"/>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4E3113"/>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4E3113"/>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4E3113"/>
  </w:style>
  <w:style w:type="character" w:customStyle="1" w:styleId="Textoindependiente3Car1">
    <w:name w:val="Texto independiente 3 Car1"/>
    <w:basedOn w:val="Fuentedeprrafopredeter"/>
    <w:uiPriority w:val="99"/>
    <w:semiHidden/>
    <w:rsid w:val="004E3113"/>
    <w:rPr>
      <w:sz w:val="16"/>
      <w:szCs w:val="16"/>
      <w:lang w:val="es-MX" w:eastAsia="en-US"/>
    </w:rPr>
  </w:style>
  <w:style w:type="character" w:customStyle="1" w:styleId="TextodegloboCar1">
    <w:name w:val="Texto de globo Car1"/>
    <w:basedOn w:val="Fuentedeprrafopredeter"/>
    <w:uiPriority w:val="99"/>
    <w:semiHidden/>
    <w:rsid w:val="004E3113"/>
    <w:rPr>
      <w:rFonts w:ascii="Tahoma" w:hAnsi="Tahoma" w:cs="Tahoma"/>
      <w:sz w:val="16"/>
      <w:szCs w:val="16"/>
      <w:lang w:val="es-MX" w:eastAsia="en-US"/>
    </w:rPr>
  </w:style>
  <w:style w:type="paragraph" w:customStyle="1" w:styleId="Pa19">
    <w:name w:val="Pa19"/>
    <w:basedOn w:val="Default"/>
    <w:next w:val="Default"/>
    <w:uiPriority w:val="99"/>
    <w:rsid w:val="004E3113"/>
    <w:pPr>
      <w:spacing w:line="281" w:lineRule="atLeast"/>
    </w:pPr>
    <w:rPr>
      <w:rFonts w:ascii="Eureka Sans" w:eastAsiaTheme="minorHAnsi" w:hAnsi="Eureka Sans"/>
      <w:color w:val="auto"/>
      <w:lang w:val="es-MX" w:eastAsia="en-US"/>
    </w:rPr>
  </w:style>
  <w:style w:type="character" w:customStyle="1" w:styleId="A0">
    <w:name w:val="A0"/>
    <w:uiPriority w:val="99"/>
    <w:rsid w:val="004E3113"/>
    <w:rPr>
      <w:rFonts w:ascii="EurekaSans-Regular" w:hAnsi="EurekaSans-Regular" w:cs="EurekaSans-Regular"/>
      <w:color w:val="000000"/>
    </w:rPr>
  </w:style>
  <w:style w:type="paragraph" w:customStyle="1" w:styleId="Pa12">
    <w:name w:val="Pa12"/>
    <w:basedOn w:val="Default"/>
    <w:next w:val="Default"/>
    <w:uiPriority w:val="99"/>
    <w:rsid w:val="004E3113"/>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4E3113"/>
    <w:rPr>
      <w:rFonts w:ascii="Arial" w:hAnsi="Arial" w:cs="Arial" w:hint="default"/>
      <w:b/>
      <w:bCs/>
      <w:color w:val="304449"/>
      <w:sz w:val="26"/>
      <w:szCs w:val="26"/>
    </w:rPr>
  </w:style>
  <w:style w:type="paragraph" w:customStyle="1" w:styleId="titulo5">
    <w:name w:val="titulo5"/>
    <w:basedOn w:val="Normal"/>
    <w:rsid w:val="004E3113"/>
    <w:pPr>
      <w:spacing w:before="30" w:after="30"/>
    </w:pPr>
    <w:rPr>
      <w:rFonts w:ascii="Times New Roman" w:hAnsi="Times New Roman" w:cs="Times New Roman"/>
      <w:lang w:val="es-ES" w:eastAsia="es-ES"/>
    </w:rPr>
  </w:style>
  <w:style w:type="paragraph" w:customStyle="1" w:styleId="autor">
    <w:name w:val="autor"/>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4E3113"/>
    <w:rPr>
      <w:rFonts w:ascii="Verdana" w:hAnsi="Verdana" w:cs="Times New Roman"/>
      <w:color w:val="BCAE7B"/>
    </w:rPr>
  </w:style>
  <w:style w:type="paragraph" w:customStyle="1" w:styleId="tit10">
    <w:name w:val="tit10"/>
    <w:basedOn w:val="Normal"/>
    <w:rsid w:val="004E3113"/>
    <w:rPr>
      <w:rFonts w:ascii="Tahoma" w:hAnsi="Tahoma" w:cs="Tahoma"/>
      <w:color w:val="50735D"/>
      <w:sz w:val="21"/>
      <w:szCs w:val="21"/>
    </w:rPr>
  </w:style>
  <w:style w:type="character" w:customStyle="1" w:styleId="titficha5">
    <w:name w:val="tit_ficha5"/>
    <w:basedOn w:val="Fuentedeprrafopredeter"/>
    <w:rsid w:val="004E3113"/>
    <w:rPr>
      <w:color w:val="50735D"/>
      <w:sz w:val="20"/>
      <w:szCs w:val="20"/>
    </w:rPr>
  </w:style>
  <w:style w:type="character" w:customStyle="1" w:styleId="tit1">
    <w:name w:val="tit1"/>
    <w:basedOn w:val="Fuentedeprrafopredeter"/>
    <w:rsid w:val="004E3113"/>
    <w:rPr>
      <w:b/>
      <w:bCs/>
    </w:rPr>
  </w:style>
  <w:style w:type="numbering" w:customStyle="1" w:styleId="Sinlista2">
    <w:name w:val="Sin lista2"/>
    <w:next w:val="Sinlista"/>
    <w:uiPriority w:val="99"/>
    <w:semiHidden/>
    <w:unhideWhenUsed/>
    <w:rsid w:val="004E3113"/>
  </w:style>
  <w:style w:type="numbering" w:customStyle="1" w:styleId="Estilo11">
    <w:name w:val="Estilo11"/>
    <w:uiPriority w:val="99"/>
    <w:rsid w:val="004E3113"/>
  </w:style>
  <w:style w:type="table" w:customStyle="1" w:styleId="Sombreadoclaro-nfasis51">
    <w:name w:val="Sombreado claro - Énfasis 51"/>
    <w:basedOn w:val="Tablanormal"/>
    <w:next w:val="Sombreadoclaro-nfasis5"/>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4E3113"/>
  </w:style>
  <w:style w:type="table" w:customStyle="1" w:styleId="Tablaconcuadrcula10">
    <w:name w:val="Tabla con cuadrícula1"/>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4E3113"/>
  </w:style>
  <w:style w:type="table" w:customStyle="1" w:styleId="Sombreadoclaro-nfasis52">
    <w:name w:val="Sombreado claro - Énfasis 52"/>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4E3113"/>
  </w:style>
  <w:style w:type="table" w:customStyle="1" w:styleId="Tablaconcuadrcula2">
    <w:name w:val="Tabla con cuadrícula2"/>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4E3113"/>
  </w:style>
  <w:style w:type="table" w:customStyle="1" w:styleId="Sombreadoclaro-nfasis53">
    <w:name w:val="Sombreado claro - Énfasis 53"/>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4E3113"/>
  </w:style>
  <w:style w:type="table" w:customStyle="1" w:styleId="Tablaconcuadrcula3">
    <w:name w:val="Tabla con cuadrícula3"/>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4E3113"/>
  </w:style>
  <w:style w:type="table" w:customStyle="1" w:styleId="Sombreadoclaro-nfasis54">
    <w:name w:val="Sombreado claro - Énfasis 54"/>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4E3113"/>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4E3113"/>
  </w:style>
  <w:style w:type="table" w:customStyle="1" w:styleId="Sombreadoclaro-nfasis55">
    <w:name w:val="Sombreado claro - Énfasis 55"/>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4E3113"/>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4E3113"/>
  </w:style>
  <w:style w:type="table" w:customStyle="1" w:styleId="Listaclara-nfasis11">
    <w:name w:val="Lista clara - Énfasis 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4E3113"/>
  </w:style>
  <w:style w:type="numbering" w:customStyle="1" w:styleId="Estilo16">
    <w:name w:val="Estilo16"/>
    <w:uiPriority w:val="99"/>
    <w:rsid w:val="004E3113"/>
  </w:style>
  <w:style w:type="table" w:customStyle="1" w:styleId="Sombreadoclaro-nfasis56">
    <w:name w:val="Sombreado claro - Énfasis 56"/>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4E3113"/>
  </w:style>
  <w:style w:type="numbering" w:customStyle="1" w:styleId="Estilo17">
    <w:name w:val="Estilo17"/>
    <w:uiPriority w:val="99"/>
    <w:rsid w:val="004E3113"/>
  </w:style>
  <w:style w:type="table" w:customStyle="1" w:styleId="Sombreadoclaro-nfasis57">
    <w:name w:val="Sombreado claro - Énfasis 57"/>
    <w:basedOn w:val="Tablanormal"/>
    <w:next w:val="Sombreadoclaro-nfasis5"/>
    <w:uiPriority w:val="60"/>
    <w:rsid w:val="004E3113"/>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4E311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4E3113"/>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4E311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4E311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4E3113"/>
    <w:rPr>
      <w:rFonts w:ascii="Times New Roman" w:hAnsi="Times New Roman" w:cs="Times New Roman"/>
      <w:sz w:val="28"/>
      <w:szCs w:val="20"/>
      <w:lang w:val="es-ES" w:eastAsia="es-ES"/>
    </w:rPr>
  </w:style>
  <w:style w:type="numbering" w:customStyle="1" w:styleId="Estilocompetencias">
    <w:name w:val="Estilo competencias"/>
    <w:uiPriority w:val="99"/>
    <w:rsid w:val="004E3113"/>
    <w:pPr>
      <w:numPr>
        <w:numId w:val="5"/>
      </w:numPr>
    </w:pPr>
  </w:style>
  <w:style w:type="character" w:customStyle="1" w:styleId="apple-converted-space">
    <w:name w:val="apple-converted-space"/>
    <w:basedOn w:val="Fuentedeprrafopredeter"/>
    <w:uiPriority w:val="99"/>
    <w:rsid w:val="004E3113"/>
  </w:style>
  <w:style w:type="paragraph" w:customStyle="1" w:styleId="Listamulticolor-nfasis11">
    <w:name w:val="Lista multicolor - Énfasis 11"/>
    <w:basedOn w:val="Normal"/>
    <w:uiPriority w:val="34"/>
    <w:qFormat/>
    <w:rsid w:val="004E3113"/>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4E3113"/>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4E3113"/>
    <w:rPr>
      <w:rFonts w:ascii="Times New Roman" w:eastAsia="Calibri" w:hAnsi="Times New Roman" w:cs="Times New Roman"/>
    </w:rPr>
  </w:style>
  <w:style w:type="paragraph" w:customStyle="1" w:styleId="Encabezado1">
    <w:name w:val="Encabezado 1"/>
    <w:basedOn w:val="Predeterminado"/>
    <w:next w:val="Normal"/>
    <w:rsid w:val="004E3113"/>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4E3113"/>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4E3113"/>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4E3113"/>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4E3113"/>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4E3113"/>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4E3113"/>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4E3113"/>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4E3113"/>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4E3113"/>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4E3113"/>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4E3113"/>
    <w:rPr>
      <w:rFonts w:ascii="Arial" w:eastAsia="Times New Roman" w:hAnsi="Arial" w:cs="Times New Roman"/>
      <w:vanish/>
      <w:sz w:val="16"/>
      <w:szCs w:val="16"/>
    </w:rPr>
  </w:style>
  <w:style w:type="paragraph" w:customStyle="1" w:styleId="msotitle3">
    <w:name w:val="msotitle3"/>
    <w:rsid w:val="004E3113"/>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4E3113"/>
    <w:pPr>
      <w:spacing w:before="100" w:beforeAutospacing="1" w:after="100" w:afterAutospacing="1"/>
    </w:pPr>
    <w:rPr>
      <w:rFonts w:ascii="Times New Roman" w:hAnsi="Times New Roman" w:cs="Times New Roman"/>
    </w:rPr>
  </w:style>
  <w:style w:type="paragraph" w:customStyle="1" w:styleId="at15erow">
    <w:name w:val="at15e_row"/>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4E3113"/>
    <w:pPr>
      <w:widowControl w:val="0"/>
    </w:pPr>
    <w:rPr>
      <w:rFonts w:ascii="Courier" w:hAnsi="Courier" w:cs="Times New Roman"/>
      <w:szCs w:val="20"/>
      <w:lang w:val="es-ES_tradnl" w:eastAsia="en-US"/>
    </w:rPr>
  </w:style>
  <w:style w:type="paragraph" w:customStyle="1" w:styleId="at15dn">
    <w:name w:val="at15d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4E3113"/>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4E3113"/>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4E3113"/>
    <w:pPr>
      <w:spacing w:line="180" w:lineRule="atLeast"/>
    </w:pPr>
    <w:rPr>
      <w:color w:val="444444"/>
      <w:sz w:val="18"/>
      <w:szCs w:val="18"/>
      <w:lang w:val="es-ES" w:eastAsia="es-ES"/>
    </w:rPr>
  </w:style>
  <w:style w:type="paragraph" w:customStyle="1" w:styleId="atm-i">
    <w:name w:val="atm-i"/>
    <w:basedOn w:val="Normal"/>
    <w:rsid w:val="004E3113"/>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4E3113"/>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4E3113"/>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4E3113"/>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4E3113"/>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4E3113"/>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4E3113"/>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4E3113"/>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4E3113"/>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4E3113"/>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4E3113"/>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4E3113"/>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4E3113"/>
  </w:style>
  <w:style w:type="paragraph" w:customStyle="1" w:styleId="atitem1">
    <w:name w:val="at_item1"/>
    <w:basedOn w:val="Normal"/>
    <w:rsid w:val="004E311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4E3113"/>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4E3113"/>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4E3113"/>
    <w:rPr>
      <w:vanish/>
      <w:webHidden w:val="0"/>
      <w:specVanish w:val="0"/>
    </w:rPr>
  </w:style>
  <w:style w:type="paragraph" w:customStyle="1" w:styleId="addthisseparator1">
    <w:name w:val="addthis_separator1"/>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4E3113"/>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4E3113"/>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4E3113"/>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4E3113"/>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4E3113"/>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4E3113"/>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4E3113"/>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4E3113"/>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4E3113"/>
    <w:rPr>
      <w:rFonts w:cs="Times New Roman"/>
    </w:rPr>
  </w:style>
  <w:style w:type="paragraph" w:customStyle="1" w:styleId="Ttulo41">
    <w:name w:val="Título 41"/>
    <w:next w:val="Normal"/>
    <w:autoRedefine/>
    <w:rsid w:val="00F47C16"/>
    <w:pPr>
      <w:keepNext/>
      <w:pBdr>
        <w:top w:val="none" w:sz="16" w:space="0" w:color="000000"/>
        <w:left w:val="none" w:sz="16" w:space="0" w:color="000000"/>
        <w:bottom w:val="none" w:sz="16" w:space="0" w:color="000000"/>
        <w:right w:val="none" w:sz="16" w:space="0" w:color="000000"/>
      </w:pBdr>
      <w:spacing w:after="0" w:line="360" w:lineRule="auto"/>
      <w:jc w:val="center"/>
      <w:outlineLvl w:val="3"/>
    </w:pPr>
    <w:rPr>
      <w:rFonts w:ascii="Arial" w:eastAsia="Arial Unicode MS" w:hAnsi="Arial" w:cs="Arial"/>
      <w:b/>
      <w:color w:val="000000"/>
      <w:u w:color="000000"/>
      <w:lang w:val="es-ES_tradnl" w:eastAsia="es-MX"/>
    </w:rPr>
  </w:style>
  <w:style w:type="paragraph" w:customStyle="1" w:styleId="Estilodetabla2">
    <w:name w:val="Estilo de tabla 2"/>
    <w:autoRedefine/>
    <w:rsid w:val="00EE638B"/>
    <w:pPr>
      <w:pBdr>
        <w:top w:val="none" w:sz="16" w:space="0" w:color="000000"/>
        <w:left w:val="none" w:sz="16" w:space="0" w:color="000000"/>
        <w:bottom w:val="none" w:sz="16" w:space="0" w:color="000000"/>
        <w:right w:val="none" w:sz="1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AvantGarde Bk BT" w:eastAsia="Times New Roman" w:hAnsi="AvantGarde Bk BT" w:cs="Arial"/>
      <w:sz w:val="20"/>
      <w:u w:color="000000"/>
      <w:lang w:eastAsia="es-MX"/>
    </w:rPr>
  </w:style>
  <w:style w:type="paragraph" w:styleId="Revisin">
    <w:name w:val="Revision"/>
    <w:hidden/>
    <w:uiPriority w:val="99"/>
    <w:semiHidden/>
    <w:rsid w:val="005C583D"/>
    <w:pPr>
      <w:spacing w:after="0" w:line="240" w:lineRule="auto"/>
    </w:pPr>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13"/>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4E3113"/>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4E3113"/>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4E3113"/>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4E3113"/>
    <w:pPr>
      <w:keepNext/>
      <w:jc w:val="both"/>
      <w:outlineLvl w:val="3"/>
    </w:pPr>
    <w:rPr>
      <w:rFonts w:cs="Times New Roman"/>
      <w:b/>
      <w:sz w:val="22"/>
      <w:lang w:val="es-ES" w:eastAsia="es-ES"/>
    </w:rPr>
  </w:style>
  <w:style w:type="paragraph" w:styleId="Ttulo5">
    <w:name w:val="heading 5"/>
    <w:basedOn w:val="Normal"/>
    <w:next w:val="Normal"/>
    <w:link w:val="Ttulo5Car"/>
    <w:qFormat/>
    <w:rsid w:val="004E3113"/>
    <w:pPr>
      <w:keepNext/>
      <w:jc w:val="center"/>
      <w:outlineLvl w:val="4"/>
    </w:pPr>
    <w:rPr>
      <w:rFonts w:cs="Times New Roman"/>
      <w:b/>
      <w:bCs/>
      <w:lang w:val="es-ES" w:eastAsia="es-ES"/>
    </w:rPr>
  </w:style>
  <w:style w:type="paragraph" w:styleId="Ttulo6">
    <w:name w:val="heading 6"/>
    <w:basedOn w:val="Normal"/>
    <w:next w:val="Normal"/>
    <w:link w:val="Ttulo6Car"/>
    <w:qFormat/>
    <w:rsid w:val="004E3113"/>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4E3113"/>
    <w:pPr>
      <w:keepNext/>
      <w:outlineLvl w:val="6"/>
    </w:pPr>
    <w:rPr>
      <w:rFonts w:cs="Times New Roman"/>
      <w:b/>
      <w:sz w:val="22"/>
      <w:szCs w:val="20"/>
      <w:lang w:val="es-ES" w:eastAsia="es-ES"/>
    </w:rPr>
  </w:style>
  <w:style w:type="paragraph" w:styleId="Ttulo8">
    <w:name w:val="heading 8"/>
    <w:basedOn w:val="Normal"/>
    <w:next w:val="Normal"/>
    <w:link w:val="Ttulo8Car"/>
    <w:qFormat/>
    <w:rsid w:val="004E3113"/>
    <w:pPr>
      <w:keepNext/>
      <w:outlineLvl w:val="7"/>
    </w:pPr>
    <w:rPr>
      <w:rFonts w:cs="Times New Roman"/>
      <w:b/>
      <w:lang w:eastAsia="es-ES"/>
    </w:rPr>
  </w:style>
  <w:style w:type="paragraph" w:styleId="Ttulo9">
    <w:name w:val="heading 9"/>
    <w:basedOn w:val="Normal"/>
    <w:next w:val="Normal"/>
    <w:link w:val="Ttulo9Car"/>
    <w:uiPriority w:val="9"/>
    <w:qFormat/>
    <w:rsid w:val="004E3113"/>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4E3113"/>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
    <w:rsid w:val="004E3113"/>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4E3113"/>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4E3113"/>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4E3113"/>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4E311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E3113"/>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4E3113"/>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4E3113"/>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4E3113"/>
    <w:pPr>
      <w:tabs>
        <w:tab w:val="center" w:pos="4419"/>
        <w:tab w:val="right" w:pos="8838"/>
      </w:tabs>
    </w:pPr>
  </w:style>
  <w:style w:type="character" w:customStyle="1" w:styleId="EncabezadoCar">
    <w:name w:val="Encabezado Car"/>
    <w:basedOn w:val="Fuentedeprrafopredeter"/>
    <w:link w:val="Encabezado"/>
    <w:rsid w:val="004E3113"/>
    <w:rPr>
      <w:rFonts w:ascii="Arial" w:eastAsia="Times New Roman" w:hAnsi="Arial" w:cs="Arial"/>
      <w:sz w:val="24"/>
      <w:szCs w:val="24"/>
      <w:lang w:eastAsia="es-MX"/>
    </w:rPr>
  </w:style>
  <w:style w:type="paragraph" w:styleId="Piedepgina">
    <w:name w:val="footer"/>
    <w:basedOn w:val="Normal"/>
    <w:link w:val="PiedepginaCar"/>
    <w:uiPriority w:val="99"/>
    <w:unhideWhenUsed/>
    <w:rsid w:val="004E3113"/>
    <w:pPr>
      <w:tabs>
        <w:tab w:val="center" w:pos="4419"/>
        <w:tab w:val="right" w:pos="8838"/>
      </w:tabs>
    </w:pPr>
  </w:style>
  <w:style w:type="character" w:customStyle="1" w:styleId="PiedepginaCar">
    <w:name w:val="Pie de página Car"/>
    <w:basedOn w:val="Fuentedeprrafopredeter"/>
    <w:link w:val="Piedepgina"/>
    <w:uiPriority w:val="99"/>
    <w:rsid w:val="004E3113"/>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4E3113"/>
    <w:rPr>
      <w:rFonts w:ascii="Tahoma" w:hAnsi="Tahoma" w:cs="Tahoma"/>
      <w:sz w:val="16"/>
      <w:szCs w:val="16"/>
    </w:rPr>
  </w:style>
  <w:style w:type="character" w:customStyle="1" w:styleId="TextodegloboCar">
    <w:name w:val="Texto de globo Car"/>
    <w:basedOn w:val="Fuentedeprrafopredeter"/>
    <w:link w:val="Textodeglobo"/>
    <w:uiPriority w:val="99"/>
    <w:rsid w:val="004E3113"/>
    <w:rPr>
      <w:rFonts w:ascii="Tahoma" w:eastAsia="Times New Roman" w:hAnsi="Tahoma" w:cs="Tahoma"/>
      <w:sz w:val="16"/>
      <w:szCs w:val="16"/>
      <w:lang w:eastAsia="es-MX"/>
    </w:rPr>
  </w:style>
  <w:style w:type="paragraph" w:styleId="Textoindependiente">
    <w:name w:val="Body Text"/>
    <w:basedOn w:val="Normal"/>
    <w:link w:val="TextoindependienteCar"/>
    <w:rsid w:val="004E3113"/>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4E3113"/>
    <w:rPr>
      <w:rFonts w:ascii="Arial" w:eastAsia="Times New Roman" w:hAnsi="Arial" w:cs="Times New Roman"/>
      <w:szCs w:val="20"/>
      <w:lang w:val="es-ES" w:eastAsia="es-ES"/>
    </w:rPr>
  </w:style>
  <w:style w:type="paragraph" w:styleId="Prrafodelista">
    <w:name w:val="List Paragraph"/>
    <w:basedOn w:val="Normal"/>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4E3113"/>
    <w:pPr>
      <w:jc w:val="both"/>
    </w:pPr>
    <w:rPr>
      <w:rFonts w:cs="Times New Roman"/>
      <w:spacing w:val="12"/>
      <w:sz w:val="22"/>
      <w:szCs w:val="20"/>
      <w:lang w:val="es-ES_tradnl" w:eastAsia="es-ES"/>
    </w:rPr>
  </w:style>
  <w:style w:type="paragraph" w:customStyle="1" w:styleId="Estilo1">
    <w:name w:val="Estilo1"/>
    <w:basedOn w:val="jesus"/>
    <w:rsid w:val="004E3113"/>
    <w:pPr>
      <w:spacing w:line="240" w:lineRule="atLeast"/>
    </w:pPr>
    <w:rPr>
      <w:rFonts w:ascii="Century Gothic" w:hAnsi="Century Gothic"/>
      <w:spacing w:val="10"/>
    </w:rPr>
  </w:style>
  <w:style w:type="character" w:styleId="Hipervnculo">
    <w:name w:val="Hyperlink"/>
    <w:basedOn w:val="Fuentedeprrafopredeter"/>
    <w:uiPriority w:val="99"/>
    <w:unhideWhenUsed/>
    <w:rsid w:val="004E3113"/>
    <w:rPr>
      <w:color w:val="0000FF"/>
      <w:u w:val="single"/>
    </w:rPr>
  </w:style>
  <w:style w:type="character" w:styleId="Nmerodepgina">
    <w:name w:val="page number"/>
    <w:basedOn w:val="Fuentedeprrafopredeter"/>
    <w:uiPriority w:val="99"/>
    <w:rsid w:val="004E3113"/>
  </w:style>
  <w:style w:type="paragraph" w:customStyle="1" w:styleId="Listavistosa-nfasis11">
    <w:name w:val="Lista vistosa - Énfasis 11"/>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4E3113"/>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4E3113"/>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4E3113"/>
    <w:rPr>
      <w:rFonts w:ascii="Times New Roman" w:eastAsia="Times New Roman" w:hAnsi="Times New Roman" w:cs="Times New Roman"/>
      <w:sz w:val="20"/>
      <w:szCs w:val="20"/>
      <w:lang w:val="es-ES" w:eastAsia="es-ES"/>
    </w:rPr>
  </w:style>
  <w:style w:type="paragraph" w:customStyle="1" w:styleId="BodyText21">
    <w:name w:val="Body Text 21"/>
    <w:basedOn w:val="Normal"/>
    <w:rsid w:val="004E3113"/>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E3113"/>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4E3113"/>
    <w:pPr>
      <w:spacing w:after="200" w:line="276" w:lineRule="auto"/>
      <w:ind w:left="720"/>
      <w:contextualSpacing/>
    </w:pPr>
    <w:rPr>
      <w:rFonts w:ascii="Calibri" w:hAnsi="Calibri" w:cs="Times New Roman"/>
      <w:sz w:val="22"/>
      <w:szCs w:val="22"/>
    </w:rPr>
  </w:style>
  <w:style w:type="paragraph" w:customStyle="1" w:styleId="Style1">
    <w:name w:val="Style 1"/>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4E3113"/>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4E311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4E3113"/>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4E3113"/>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4E3113"/>
    <w:rPr>
      <w:rFonts w:ascii="Calibri" w:eastAsia="Calibri" w:hAnsi="Calibri" w:cs="Times New Roman"/>
    </w:rPr>
  </w:style>
  <w:style w:type="paragraph" w:styleId="NormalWeb">
    <w:name w:val="Normal (Web)"/>
    <w:basedOn w:val="Normal"/>
    <w:rsid w:val="004E3113"/>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4E3113"/>
    <w:rPr>
      <w:b/>
      <w:bCs/>
    </w:rPr>
  </w:style>
  <w:style w:type="paragraph" w:customStyle="1" w:styleId="Textoindependiente31">
    <w:name w:val="Texto independiente 31"/>
    <w:basedOn w:val="Normal"/>
    <w:rsid w:val="004E3113"/>
    <w:rPr>
      <w:rFonts w:ascii="Times New Roman" w:hAnsi="Times New Roman" w:cs="Times New Roman"/>
      <w:sz w:val="28"/>
      <w:szCs w:val="20"/>
      <w:lang w:val="es-ES" w:eastAsia="es-ES"/>
    </w:rPr>
  </w:style>
  <w:style w:type="paragraph" w:customStyle="1" w:styleId="bodytext3">
    <w:name w:val="bodytext3"/>
    <w:basedOn w:val="Normal"/>
    <w:rsid w:val="004E3113"/>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4E3113"/>
    <w:rPr>
      <w:sz w:val="16"/>
      <w:szCs w:val="16"/>
    </w:rPr>
  </w:style>
  <w:style w:type="paragraph" w:styleId="Textocomentario">
    <w:name w:val="annotation text"/>
    <w:basedOn w:val="Normal"/>
    <w:link w:val="TextocomentarioCar"/>
    <w:uiPriority w:val="99"/>
    <w:unhideWhenUsed/>
    <w:rsid w:val="004E3113"/>
    <w:rPr>
      <w:rFonts w:cs="Times New Roman"/>
      <w:sz w:val="20"/>
      <w:szCs w:val="20"/>
    </w:rPr>
  </w:style>
  <w:style w:type="character" w:customStyle="1" w:styleId="TextocomentarioCar">
    <w:name w:val="Texto comentario Car"/>
    <w:basedOn w:val="Fuentedeprrafopredeter"/>
    <w:link w:val="Textocomentario"/>
    <w:uiPriority w:val="99"/>
    <w:rsid w:val="004E3113"/>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4E3113"/>
    <w:rPr>
      <w:b/>
      <w:bCs/>
    </w:rPr>
  </w:style>
  <w:style w:type="character" w:customStyle="1" w:styleId="AsuntodelcomentarioCar">
    <w:name w:val="Asunto del comentario Car"/>
    <w:basedOn w:val="TextocomentarioCar"/>
    <w:link w:val="Asuntodelcomentario"/>
    <w:uiPriority w:val="99"/>
    <w:rsid w:val="004E3113"/>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4E3113"/>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4E3113"/>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4E3113"/>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4E3113"/>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4E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4E3113"/>
    <w:rPr>
      <w:rFonts w:ascii="Courier New" w:eastAsia="Times New Roman" w:hAnsi="Courier New" w:cs="Times New Roman"/>
      <w:color w:val="000000"/>
      <w:sz w:val="20"/>
      <w:szCs w:val="20"/>
      <w:lang w:eastAsia="es-MX"/>
    </w:rPr>
  </w:style>
  <w:style w:type="character" w:customStyle="1" w:styleId="small1">
    <w:name w:val="small1"/>
    <w:rsid w:val="004E3113"/>
    <w:rPr>
      <w:rFonts w:ascii="Verdana" w:hAnsi="Verdana" w:cs="Times New Roman"/>
      <w:sz w:val="20"/>
      <w:szCs w:val="20"/>
    </w:rPr>
  </w:style>
  <w:style w:type="paragraph" w:customStyle="1" w:styleId="texto">
    <w:name w:val="texto"/>
    <w:basedOn w:val="Normal"/>
    <w:rsid w:val="004E3113"/>
    <w:pPr>
      <w:spacing w:after="101" w:line="216" w:lineRule="atLeast"/>
      <w:ind w:firstLine="288"/>
      <w:jc w:val="both"/>
    </w:pPr>
    <w:rPr>
      <w:rFonts w:cs="Times New Roman"/>
      <w:sz w:val="18"/>
      <w:szCs w:val="20"/>
      <w:lang w:val="es-ES_tradnl" w:eastAsia="es-ES"/>
    </w:rPr>
  </w:style>
  <w:style w:type="paragraph" w:customStyle="1" w:styleId="Default">
    <w:name w:val="Default"/>
    <w:rsid w:val="004E311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4E3113"/>
    <w:rPr>
      <w:rFonts w:ascii="Verdana" w:hAnsi="Verdana" w:cs="Times New Roman"/>
      <w:b/>
      <w:bCs/>
      <w:color w:val="990000"/>
      <w:sz w:val="20"/>
      <w:szCs w:val="20"/>
    </w:rPr>
  </w:style>
  <w:style w:type="paragraph" w:styleId="Textodebloque">
    <w:name w:val="Block Text"/>
    <w:basedOn w:val="Normal"/>
    <w:rsid w:val="004E3113"/>
    <w:pPr>
      <w:spacing w:before="100" w:beforeAutospacing="1" w:after="100" w:afterAutospacing="1"/>
      <w:ind w:left="720" w:right="720"/>
    </w:pPr>
    <w:rPr>
      <w:sz w:val="20"/>
      <w:szCs w:val="20"/>
      <w:lang w:val="es-ES" w:eastAsia="es-ES"/>
    </w:rPr>
  </w:style>
  <w:style w:type="paragraph" w:customStyle="1" w:styleId="xl25">
    <w:name w:val="xl25"/>
    <w:basedOn w:val="Normal"/>
    <w:rsid w:val="004E3113"/>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4E3113"/>
    <w:pPr>
      <w:widowControl w:val="0"/>
    </w:pPr>
    <w:rPr>
      <w:rFonts w:ascii="Times New Roman" w:hAnsi="Times New Roman" w:cs="Times New Roman"/>
      <w:szCs w:val="20"/>
      <w:lang w:eastAsia="es-ES"/>
    </w:rPr>
  </w:style>
  <w:style w:type="paragraph" w:styleId="Listaconvietas">
    <w:name w:val="List Bullet"/>
    <w:basedOn w:val="Normal"/>
    <w:autoRedefine/>
    <w:rsid w:val="004E3113"/>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4E3113"/>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4E311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4E3113"/>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4E311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4E3113"/>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E3113"/>
    <w:rPr>
      <w:rFonts w:ascii="Times New Roman" w:eastAsia="Times New Roman" w:hAnsi="Times New Roman" w:cs="Times New Roman"/>
      <w:sz w:val="16"/>
      <w:szCs w:val="16"/>
      <w:lang w:val="es-ES" w:eastAsia="es-ES"/>
    </w:rPr>
  </w:style>
  <w:style w:type="character" w:styleId="Hipervnculovisitado">
    <w:name w:val="FollowedHyperlink"/>
    <w:uiPriority w:val="99"/>
    <w:rsid w:val="004E3113"/>
    <w:rPr>
      <w:rFonts w:cs="Times New Roman"/>
      <w:color w:val="800080"/>
      <w:u w:val="single"/>
    </w:rPr>
  </w:style>
  <w:style w:type="paragraph" w:styleId="Epgrafe">
    <w:name w:val="caption"/>
    <w:basedOn w:val="Normal"/>
    <w:next w:val="Normal"/>
    <w:uiPriority w:val="35"/>
    <w:qFormat/>
    <w:rsid w:val="004E3113"/>
    <w:pPr>
      <w:jc w:val="center"/>
    </w:pPr>
    <w:rPr>
      <w:b/>
      <w:bCs/>
      <w:lang w:val="es-ES" w:eastAsia="es-ES"/>
    </w:rPr>
  </w:style>
  <w:style w:type="character" w:customStyle="1" w:styleId="ctbusca1">
    <w:name w:val="ctbusca1"/>
    <w:rsid w:val="004E3113"/>
    <w:rPr>
      <w:rFonts w:ascii="Arial" w:hAnsi="Arial" w:cs="Arial"/>
      <w:b/>
      <w:bCs/>
      <w:caps/>
      <w:color w:val="BD3130"/>
      <w:sz w:val="22"/>
      <w:szCs w:val="22"/>
      <w:u w:val="none"/>
      <w:effect w:val="none"/>
    </w:rPr>
  </w:style>
  <w:style w:type="character" w:customStyle="1" w:styleId="spelle">
    <w:name w:val="spelle"/>
    <w:rsid w:val="004E3113"/>
    <w:rPr>
      <w:rFonts w:cs="Times New Roman"/>
    </w:rPr>
  </w:style>
  <w:style w:type="character" w:customStyle="1" w:styleId="norf101">
    <w:name w:val="norf101"/>
    <w:rsid w:val="004E3113"/>
    <w:rPr>
      <w:rFonts w:ascii="Tahoma" w:hAnsi="Tahoma" w:cs="Tahoma"/>
      <w:color w:val="000000"/>
      <w:sz w:val="20"/>
      <w:szCs w:val="20"/>
    </w:rPr>
  </w:style>
  <w:style w:type="paragraph" w:customStyle="1" w:styleId="texto31">
    <w:name w:val="texto_3_1"/>
    <w:basedOn w:val="Normal"/>
    <w:rsid w:val="004E3113"/>
    <w:pPr>
      <w:spacing w:before="100" w:beforeAutospacing="1" w:after="100" w:afterAutospacing="1"/>
    </w:pPr>
    <w:rPr>
      <w:b/>
      <w:bCs/>
      <w:color w:val="000000"/>
      <w:lang w:val="es-ES" w:eastAsia="es-ES"/>
    </w:rPr>
  </w:style>
  <w:style w:type="paragraph" w:customStyle="1" w:styleId="western">
    <w:name w:val="western"/>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4E3113"/>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4E3113"/>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4E3113"/>
    <w:rPr>
      <w:rFonts w:ascii="Arial" w:hAnsi="Arial" w:cs="Arial"/>
      <w:b/>
      <w:bCs/>
      <w:sz w:val="28"/>
      <w:szCs w:val="28"/>
    </w:rPr>
  </w:style>
  <w:style w:type="character" w:customStyle="1" w:styleId="font-gris1">
    <w:name w:val="font-gris1"/>
    <w:rsid w:val="004E3113"/>
    <w:rPr>
      <w:rFonts w:ascii="Verdana" w:hAnsi="Verdana" w:cs="Times New Roman"/>
      <w:color w:val="666666"/>
      <w:sz w:val="24"/>
      <w:szCs w:val="24"/>
    </w:rPr>
  </w:style>
  <w:style w:type="paragraph" w:customStyle="1" w:styleId="style10">
    <w:name w:val="style1"/>
    <w:basedOn w:val="Normal"/>
    <w:rsid w:val="004E3113"/>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4E3113"/>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4E3113"/>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4E3113"/>
    <w:rPr>
      <w:rFonts w:ascii="Arial" w:eastAsia="Times New Roman" w:hAnsi="Arial" w:cs="Times New Roman"/>
      <w:sz w:val="24"/>
      <w:szCs w:val="20"/>
      <w:lang w:val="es-ES" w:eastAsia="es-ES"/>
    </w:rPr>
  </w:style>
  <w:style w:type="paragraph" w:customStyle="1" w:styleId="Apartadolistaguiones">
    <w:name w:val="Apartado lista guiones"/>
    <w:basedOn w:val="Normal"/>
    <w:rsid w:val="004E3113"/>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4E3113"/>
    <w:pPr>
      <w:ind w:left="720"/>
    </w:pPr>
    <w:rPr>
      <w:rFonts w:ascii="Times New Roman" w:hAnsi="Times New Roman" w:cs="Times New Roman"/>
      <w:lang w:val="es-ES" w:eastAsia="es-ES"/>
    </w:rPr>
  </w:style>
  <w:style w:type="paragraph" w:styleId="Lista2">
    <w:name w:val="List 2"/>
    <w:basedOn w:val="Normal"/>
    <w:rsid w:val="004E3113"/>
    <w:pPr>
      <w:ind w:left="566" w:hanging="283"/>
    </w:pPr>
    <w:rPr>
      <w:rFonts w:ascii="Times New Roman" w:hAnsi="Times New Roman" w:cs="Times New Roman"/>
      <w:lang w:val="es-ES" w:eastAsia="es-ES"/>
    </w:rPr>
  </w:style>
  <w:style w:type="paragraph" w:styleId="Sangranormal">
    <w:name w:val="Normal Indent"/>
    <w:basedOn w:val="Normal"/>
    <w:rsid w:val="004E3113"/>
    <w:pPr>
      <w:ind w:left="708"/>
    </w:pPr>
    <w:rPr>
      <w:rFonts w:ascii="Times New Roman" w:hAnsi="Times New Roman" w:cs="Times New Roman"/>
      <w:lang w:val="es-ES" w:eastAsia="es-ES"/>
    </w:rPr>
  </w:style>
  <w:style w:type="paragraph" w:customStyle="1" w:styleId="Remiteabreviado">
    <w:name w:val="Remite abreviado"/>
    <w:basedOn w:val="Normal"/>
    <w:rsid w:val="004E3113"/>
    <w:rPr>
      <w:rFonts w:ascii="Times New Roman" w:hAnsi="Times New Roman" w:cs="Times New Roman"/>
      <w:lang w:val="es-ES" w:eastAsia="es-ES"/>
    </w:rPr>
  </w:style>
  <w:style w:type="paragraph" w:customStyle="1" w:styleId="Prrafodelista2">
    <w:name w:val="Párrafo de lista2"/>
    <w:basedOn w:val="Normal"/>
    <w:rsid w:val="004E3113"/>
    <w:pPr>
      <w:ind w:left="720"/>
      <w:contextualSpacing/>
    </w:pPr>
    <w:rPr>
      <w:rFonts w:ascii="Times New Roman" w:hAnsi="Times New Roman" w:cs="Times New Roman"/>
      <w:lang w:val="es-ES" w:eastAsia="es-ES"/>
    </w:rPr>
  </w:style>
  <w:style w:type="character" w:customStyle="1" w:styleId="textcontent1">
    <w:name w:val="text_content1"/>
    <w:rsid w:val="004E3113"/>
    <w:rPr>
      <w:rFonts w:cs="Times New Roman"/>
      <w:color w:val="555555"/>
      <w:sz w:val="18"/>
      <w:szCs w:val="18"/>
    </w:rPr>
  </w:style>
  <w:style w:type="character" w:customStyle="1" w:styleId="CarCar2">
    <w:name w:val="Car Car2"/>
    <w:rsid w:val="004E3113"/>
    <w:rPr>
      <w:sz w:val="24"/>
      <w:szCs w:val="24"/>
      <w:lang w:val="es-ES" w:eastAsia="es-ES" w:bidi="ar-SA"/>
    </w:rPr>
  </w:style>
  <w:style w:type="paragraph" w:styleId="Textosinformato">
    <w:name w:val="Plain Text"/>
    <w:basedOn w:val="Default"/>
    <w:next w:val="Default"/>
    <w:link w:val="TextosinformatoCar"/>
    <w:rsid w:val="004E3113"/>
    <w:rPr>
      <w:rFonts w:ascii="HDEODO+Arial,Bold" w:hAnsi="HDEODO+Arial,Bold" w:cs="Times New Roman"/>
      <w:color w:val="auto"/>
    </w:rPr>
  </w:style>
  <w:style w:type="character" w:customStyle="1" w:styleId="TextosinformatoCar">
    <w:name w:val="Texto sin formato Car"/>
    <w:basedOn w:val="Fuentedeprrafopredeter"/>
    <w:link w:val="Textosinformato"/>
    <w:rsid w:val="004E3113"/>
    <w:rPr>
      <w:rFonts w:ascii="HDEODO+Arial,Bold" w:eastAsia="Times New Roman" w:hAnsi="HDEODO+Arial,Bold" w:cs="Times New Roman"/>
      <w:sz w:val="24"/>
      <w:szCs w:val="24"/>
      <w:lang w:val="es-ES" w:eastAsia="es-ES"/>
    </w:rPr>
  </w:style>
  <w:style w:type="paragraph" w:customStyle="1" w:styleId="WW-Default">
    <w:name w:val="WW-Default"/>
    <w:rsid w:val="004E3113"/>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4E3113"/>
  </w:style>
  <w:style w:type="character" w:customStyle="1" w:styleId="style7">
    <w:name w:val="style_7"/>
    <w:basedOn w:val="Fuentedeprrafopredeter"/>
    <w:rsid w:val="004E3113"/>
  </w:style>
  <w:style w:type="character" w:customStyle="1" w:styleId="style8">
    <w:name w:val="style_8"/>
    <w:basedOn w:val="Fuentedeprrafopredeter"/>
    <w:rsid w:val="004E3113"/>
  </w:style>
  <w:style w:type="paragraph" w:customStyle="1" w:styleId="paragraphstyle9">
    <w:name w:val="paragraph_style_9"/>
    <w:basedOn w:val="Normal"/>
    <w:rsid w:val="004E3113"/>
    <w:pPr>
      <w:spacing w:before="280" w:after="280"/>
    </w:pPr>
    <w:rPr>
      <w:rFonts w:ascii="Times New Roman" w:hAnsi="Times New Roman" w:cs="Times New Roman"/>
      <w:lang w:val="es-ES" w:eastAsia="ar-SA"/>
    </w:rPr>
  </w:style>
  <w:style w:type="paragraph" w:customStyle="1" w:styleId="Direccin1">
    <w:name w:val="Dirección 1"/>
    <w:basedOn w:val="Normal"/>
    <w:rsid w:val="004E3113"/>
    <w:pPr>
      <w:spacing w:line="160" w:lineRule="atLeast"/>
      <w:jc w:val="both"/>
    </w:pPr>
    <w:rPr>
      <w:rFonts w:cs="Times New Roman"/>
      <w:sz w:val="14"/>
      <w:szCs w:val="20"/>
      <w:lang w:val="en-US" w:eastAsia="ar-SA"/>
    </w:rPr>
  </w:style>
  <w:style w:type="paragraph" w:customStyle="1" w:styleId="Logro">
    <w:name w:val="Logro"/>
    <w:basedOn w:val="Textoindependiente"/>
    <w:rsid w:val="004E3113"/>
    <w:pPr>
      <w:spacing w:after="60" w:line="240" w:lineRule="atLeast"/>
    </w:pPr>
    <w:rPr>
      <w:rFonts w:ascii="Garamond" w:hAnsi="Garamond"/>
      <w:lang w:eastAsia="ar-SA"/>
    </w:rPr>
  </w:style>
  <w:style w:type="paragraph" w:customStyle="1" w:styleId="Sangra2detindependiente2">
    <w:name w:val="Sangría 2 de t. independiente2"/>
    <w:basedOn w:val="Normal"/>
    <w:rsid w:val="004E3113"/>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4E3113"/>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4E3113"/>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4E3113"/>
    <w:pPr>
      <w:spacing w:after="60" w:line="220" w:lineRule="atLeast"/>
    </w:pPr>
    <w:rPr>
      <w:spacing w:val="-5"/>
      <w:sz w:val="20"/>
      <w:lang w:val="en-US" w:eastAsia="ar-SA"/>
    </w:rPr>
  </w:style>
  <w:style w:type="paragraph" w:customStyle="1" w:styleId="CompanyNameOne">
    <w:name w:val="Company Name One"/>
    <w:basedOn w:val="Normal"/>
    <w:next w:val="Normal"/>
    <w:rsid w:val="004E3113"/>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4E3113"/>
    <w:pPr>
      <w:spacing w:before="240" w:after="60" w:line="220" w:lineRule="atLeast"/>
    </w:pPr>
    <w:rPr>
      <w:rFonts w:cs="Times New Roman"/>
      <w:sz w:val="20"/>
      <w:szCs w:val="20"/>
      <w:lang w:val="en-US" w:eastAsia="ar-SA"/>
    </w:rPr>
  </w:style>
  <w:style w:type="paragraph" w:customStyle="1" w:styleId="JobTitle">
    <w:name w:val="Job Title"/>
    <w:next w:val="Achievement"/>
    <w:rsid w:val="004E3113"/>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4E3113"/>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4E3113"/>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4E3113"/>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4E3113"/>
    <w:rPr>
      <w:b/>
      <w:spacing w:val="0"/>
    </w:rPr>
  </w:style>
  <w:style w:type="paragraph" w:styleId="Lista3">
    <w:name w:val="List 3"/>
    <w:basedOn w:val="Normal"/>
    <w:rsid w:val="004E3113"/>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4E3113"/>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4E311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4E3113"/>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4E3113"/>
    <w:rPr>
      <w:rFonts w:ascii="Arial" w:eastAsia="Times New Roman" w:hAnsi="Arial" w:cs="Times New Roman"/>
      <w:sz w:val="24"/>
      <w:szCs w:val="24"/>
      <w:lang w:val="es-ES" w:eastAsia="es-ES"/>
    </w:rPr>
  </w:style>
  <w:style w:type="paragraph" w:styleId="Lista">
    <w:name w:val="List"/>
    <w:basedOn w:val="Normal"/>
    <w:uiPriority w:val="99"/>
    <w:unhideWhenUsed/>
    <w:rsid w:val="004E3113"/>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4E3113"/>
    <w:pPr>
      <w:spacing w:after="0" w:line="240" w:lineRule="auto"/>
    </w:pPr>
    <w:rPr>
      <w:rFonts w:ascii="Calibri" w:eastAsia="Calibri" w:hAnsi="Calibri" w:cs="Times New Roman"/>
    </w:rPr>
  </w:style>
  <w:style w:type="character" w:styleId="nfasis">
    <w:name w:val="Emphasis"/>
    <w:uiPriority w:val="20"/>
    <w:qFormat/>
    <w:rsid w:val="004E3113"/>
    <w:rPr>
      <w:b/>
      <w:bCs/>
      <w:i w:val="0"/>
      <w:iCs w:val="0"/>
    </w:rPr>
  </w:style>
  <w:style w:type="paragraph" w:customStyle="1" w:styleId="CM2">
    <w:name w:val="CM2"/>
    <w:basedOn w:val="Default"/>
    <w:next w:val="Default"/>
    <w:uiPriority w:val="99"/>
    <w:rsid w:val="004E3113"/>
    <w:pPr>
      <w:widowControl w:val="0"/>
      <w:spacing w:line="380" w:lineRule="atLeast"/>
    </w:pPr>
    <w:rPr>
      <w:color w:val="auto"/>
      <w:lang w:val="es-MX" w:eastAsia="es-MX"/>
    </w:rPr>
  </w:style>
  <w:style w:type="character" w:styleId="Refdenotaalpie">
    <w:name w:val="footnote reference"/>
    <w:basedOn w:val="Fuentedeprrafopredeter"/>
    <w:unhideWhenUsed/>
    <w:rsid w:val="004E3113"/>
    <w:rPr>
      <w:vertAlign w:val="superscript"/>
    </w:rPr>
  </w:style>
  <w:style w:type="numbering" w:customStyle="1" w:styleId="Estilo15">
    <w:name w:val="Estilo15"/>
    <w:uiPriority w:val="99"/>
    <w:rsid w:val="004E3113"/>
    <w:pPr>
      <w:numPr>
        <w:numId w:val="4"/>
      </w:numPr>
    </w:pPr>
  </w:style>
  <w:style w:type="paragraph" w:styleId="Sinespaciado">
    <w:name w:val="No Spacing"/>
    <w:link w:val="SinespaciadoCar"/>
    <w:uiPriority w:val="1"/>
    <w:qFormat/>
    <w:rsid w:val="004E3113"/>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4E3113"/>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4E3113"/>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4E3113"/>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4E3113"/>
    <w:rPr>
      <w:rFonts w:ascii="Verdana" w:hAnsi="Verdana" w:cs="Verdana"/>
      <w:sz w:val="15"/>
      <w:szCs w:val="15"/>
    </w:rPr>
  </w:style>
  <w:style w:type="character" w:customStyle="1" w:styleId="tiendanovedadestitulo1">
    <w:name w:val="tienda_novedadestitulo1"/>
    <w:basedOn w:val="Fuentedeprrafopredeter"/>
    <w:rsid w:val="004E3113"/>
    <w:rPr>
      <w:rFonts w:ascii="Verdana" w:hAnsi="Verdana" w:cs="Verdana"/>
      <w:b/>
      <w:bCs/>
      <w:color w:val="FDB102"/>
      <w:sz w:val="15"/>
      <w:szCs w:val="15"/>
    </w:rPr>
  </w:style>
  <w:style w:type="paragraph" w:customStyle="1" w:styleId="Cuerpo">
    <w:name w:val="Cuerpo"/>
    <w:autoRedefine/>
    <w:rsid w:val="00EE638B"/>
    <w:pPr>
      <w:spacing w:after="0" w:line="240" w:lineRule="auto"/>
      <w:jc w:val="center"/>
    </w:pPr>
    <w:rPr>
      <w:rFonts w:ascii="AvantGarde Bk BT" w:eastAsia="Times New Roman" w:hAnsi="AvantGarde Bk BT" w:cs="Helvetica"/>
      <w:color w:val="000000"/>
      <w:sz w:val="20"/>
      <w:lang w:val="es-ES_tradnl" w:eastAsia="es-ES"/>
    </w:rPr>
  </w:style>
  <w:style w:type="paragraph" w:customStyle="1" w:styleId="Encabezamiento2">
    <w:name w:val="Encabezamiento 2"/>
    <w:next w:val="Cuerpo"/>
    <w:uiPriority w:val="99"/>
    <w:rsid w:val="004E3113"/>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4E3113"/>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4E311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4E3113"/>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4E311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4E3113"/>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4E3113"/>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4E3113"/>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4E3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4E311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4E311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4E3113"/>
    <w:rPr>
      <w:vertAlign w:val="superscript"/>
    </w:rPr>
  </w:style>
  <w:style w:type="table" w:styleId="Tablaconcuadrcula1">
    <w:name w:val="Table Grid 1"/>
    <w:basedOn w:val="Tablanormal"/>
    <w:uiPriority w:val="99"/>
    <w:rsid w:val="004E3113"/>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4E3113"/>
  </w:style>
  <w:style w:type="character" w:customStyle="1" w:styleId="A4">
    <w:name w:val="A4"/>
    <w:uiPriority w:val="99"/>
    <w:rsid w:val="004E3113"/>
    <w:rPr>
      <w:rFonts w:cs="Helvetica"/>
      <w:color w:val="000000"/>
      <w:sz w:val="20"/>
      <w:szCs w:val="20"/>
    </w:rPr>
  </w:style>
  <w:style w:type="character" w:customStyle="1" w:styleId="A6">
    <w:name w:val="A6"/>
    <w:uiPriority w:val="99"/>
    <w:rsid w:val="004E3113"/>
    <w:rPr>
      <w:rFonts w:cs="Helvetica"/>
      <w:b/>
      <w:bCs/>
      <w:color w:val="000000"/>
      <w:sz w:val="18"/>
      <w:szCs w:val="18"/>
    </w:rPr>
  </w:style>
  <w:style w:type="character" w:styleId="nfasissutil">
    <w:name w:val="Subtle Emphasis"/>
    <w:basedOn w:val="Fuentedeprrafopredeter"/>
    <w:uiPriority w:val="19"/>
    <w:qFormat/>
    <w:rsid w:val="004E3113"/>
    <w:rPr>
      <w:i/>
      <w:iCs/>
      <w:color w:val="808080"/>
    </w:rPr>
  </w:style>
  <w:style w:type="paragraph" w:customStyle="1" w:styleId="Normal1">
    <w:name w:val="Normal1"/>
    <w:basedOn w:val="Normal"/>
    <w:rsid w:val="004E3113"/>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4E3113"/>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4E3113"/>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4E3113"/>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4E3113"/>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4E3113"/>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4E3113"/>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4E3113"/>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4E3113"/>
    <w:rPr>
      <w:i/>
      <w:iCs/>
    </w:rPr>
  </w:style>
  <w:style w:type="paragraph" w:customStyle="1" w:styleId="Prrafodelista3">
    <w:name w:val="Párrafo de lista3"/>
    <w:basedOn w:val="Normal"/>
    <w:rsid w:val="004E3113"/>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4E3113"/>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4E3113"/>
    <w:rPr>
      <w:lang w:val="es-ES" w:eastAsia="es-ES" w:bidi="ar-SA"/>
    </w:rPr>
  </w:style>
  <w:style w:type="character" w:customStyle="1" w:styleId="smalltextgray1">
    <w:name w:val="smalltext_gray1"/>
    <w:basedOn w:val="Fuentedeprrafopredeter"/>
    <w:rsid w:val="004E3113"/>
    <w:rPr>
      <w:rFonts w:ascii="Arial" w:hAnsi="Arial" w:cs="Arial" w:hint="default"/>
      <w:color w:val="666666"/>
      <w:sz w:val="20"/>
      <w:szCs w:val="20"/>
    </w:rPr>
  </w:style>
  <w:style w:type="paragraph" w:customStyle="1" w:styleId="Titulo">
    <w:name w:val="Titulo"/>
    <w:basedOn w:val="Normal"/>
    <w:next w:val="Normal"/>
    <w:rsid w:val="004E3113"/>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4E3113"/>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4E3113"/>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4E3113"/>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4E3113"/>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4E3113"/>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4E3113"/>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4E3113"/>
  </w:style>
  <w:style w:type="character" w:customStyle="1" w:styleId="Textoindependiente3Car1">
    <w:name w:val="Texto independiente 3 Car1"/>
    <w:basedOn w:val="Fuentedeprrafopredeter"/>
    <w:uiPriority w:val="99"/>
    <w:semiHidden/>
    <w:rsid w:val="004E3113"/>
    <w:rPr>
      <w:sz w:val="16"/>
      <w:szCs w:val="16"/>
      <w:lang w:val="es-MX" w:eastAsia="en-US"/>
    </w:rPr>
  </w:style>
  <w:style w:type="character" w:customStyle="1" w:styleId="TextodegloboCar1">
    <w:name w:val="Texto de globo Car1"/>
    <w:basedOn w:val="Fuentedeprrafopredeter"/>
    <w:uiPriority w:val="99"/>
    <w:semiHidden/>
    <w:rsid w:val="004E3113"/>
    <w:rPr>
      <w:rFonts w:ascii="Tahoma" w:hAnsi="Tahoma" w:cs="Tahoma"/>
      <w:sz w:val="16"/>
      <w:szCs w:val="16"/>
      <w:lang w:val="es-MX" w:eastAsia="en-US"/>
    </w:rPr>
  </w:style>
  <w:style w:type="paragraph" w:customStyle="1" w:styleId="Pa19">
    <w:name w:val="Pa19"/>
    <w:basedOn w:val="Default"/>
    <w:next w:val="Default"/>
    <w:uiPriority w:val="99"/>
    <w:rsid w:val="004E3113"/>
    <w:pPr>
      <w:spacing w:line="281" w:lineRule="atLeast"/>
    </w:pPr>
    <w:rPr>
      <w:rFonts w:ascii="Eureka Sans" w:eastAsiaTheme="minorHAnsi" w:hAnsi="Eureka Sans"/>
      <w:color w:val="auto"/>
      <w:lang w:val="es-MX" w:eastAsia="en-US"/>
    </w:rPr>
  </w:style>
  <w:style w:type="character" w:customStyle="1" w:styleId="A0">
    <w:name w:val="A0"/>
    <w:uiPriority w:val="99"/>
    <w:rsid w:val="004E3113"/>
    <w:rPr>
      <w:rFonts w:ascii="EurekaSans-Regular" w:hAnsi="EurekaSans-Regular" w:cs="EurekaSans-Regular"/>
      <w:color w:val="000000"/>
    </w:rPr>
  </w:style>
  <w:style w:type="paragraph" w:customStyle="1" w:styleId="Pa12">
    <w:name w:val="Pa12"/>
    <w:basedOn w:val="Default"/>
    <w:next w:val="Default"/>
    <w:uiPriority w:val="99"/>
    <w:rsid w:val="004E3113"/>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4E3113"/>
    <w:rPr>
      <w:rFonts w:ascii="Arial" w:hAnsi="Arial" w:cs="Arial" w:hint="default"/>
      <w:b/>
      <w:bCs/>
      <w:color w:val="304449"/>
      <w:sz w:val="26"/>
      <w:szCs w:val="26"/>
    </w:rPr>
  </w:style>
  <w:style w:type="paragraph" w:customStyle="1" w:styleId="titulo5">
    <w:name w:val="titulo5"/>
    <w:basedOn w:val="Normal"/>
    <w:rsid w:val="004E3113"/>
    <w:pPr>
      <w:spacing w:before="30" w:after="30"/>
    </w:pPr>
    <w:rPr>
      <w:rFonts w:ascii="Times New Roman" w:hAnsi="Times New Roman" w:cs="Times New Roman"/>
      <w:lang w:val="es-ES" w:eastAsia="es-ES"/>
    </w:rPr>
  </w:style>
  <w:style w:type="paragraph" w:customStyle="1" w:styleId="autor">
    <w:name w:val="autor"/>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4E3113"/>
    <w:rPr>
      <w:rFonts w:ascii="Verdana" w:hAnsi="Verdana" w:cs="Times New Roman"/>
      <w:color w:val="BCAE7B"/>
    </w:rPr>
  </w:style>
  <w:style w:type="paragraph" w:customStyle="1" w:styleId="tit10">
    <w:name w:val="tit10"/>
    <w:basedOn w:val="Normal"/>
    <w:rsid w:val="004E3113"/>
    <w:rPr>
      <w:rFonts w:ascii="Tahoma" w:hAnsi="Tahoma" w:cs="Tahoma"/>
      <w:color w:val="50735D"/>
      <w:sz w:val="21"/>
      <w:szCs w:val="21"/>
    </w:rPr>
  </w:style>
  <w:style w:type="character" w:customStyle="1" w:styleId="titficha5">
    <w:name w:val="tit_ficha5"/>
    <w:basedOn w:val="Fuentedeprrafopredeter"/>
    <w:rsid w:val="004E3113"/>
    <w:rPr>
      <w:color w:val="50735D"/>
      <w:sz w:val="20"/>
      <w:szCs w:val="20"/>
    </w:rPr>
  </w:style>
  <w:style w:type="character" w:customStyle="1" w:styleId="tit1">
    <w:name w:val="tit1"/>
    <w:basedOn w:val="Fuentedeprrafopredeter"/>
    <w:rsid w:val="004E3113"/>
    <w:rPr>
      <w:b/>
      <w:bCs/>
    </w:rPr>
  </w:style>
  <w:style w:type="numbering" w:customStyle="1" w:styleId="Sinlista2">
    <w:name w:val="Sin lista2"/>
    <w:next w:val="Sinlista"/>
    <w:uiPriority w:val="99"/>
    <w:semiHidden/>
    <w:unhideWhenUsed/>
    <w:rsid w:val="004E3113"/>
  </w:style>
  <w:style w:type="numbering" w:customStyle="1" w:styleId="Estilo11">
    <w:name w:val="Estilo11"/>
    <w:uiPriority w:val="99"/>
    <w:rsid w:val="004E3113"/>
  </w:style>
  <w:style w:type="table" w:customStyle="1" w:styleId="Sombreadoclaro-nfasis51">
    <w:name w:val="Sombreado claro - Énfasis 51"/>
    <w:basedOn w:val="Tablanormal"/>
    <w:next w:val="Sombreadoclaro-nfasis5"/>
    <w:uiPriority w:val="60"/>
    <w:rsid w:val="004E3113"/>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4E3113"/>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4E3113"/>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4E3113"/>
  </w:style>
  <w:style w:type="table" w:customStyle="1" w:styleId="Tablaconcuadrcula10">
    <w:name w:val="Tabla con cuadrícula1"/>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4E3113"/>
  </w:style>
  <w:style w:type="table" w:customStyle="1" w:styleId="Sombreadoclaro-nfasis52">
    <w:name w:val="Sombreado claro - Énfasis 52"/>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4E3113"/>
  </w:style>
  <w:style w:type="table" w:customStyle="1" w:styleId="Tablaconcuadrcula2">
    <w:name w:val="Tabla con cuadrícula2"/>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4E3113"/>
  </w:style>
  <w:style w:type="table" w:customStyle="1" w:styleId="Sombreadoclaro-nfasis53">
    <w:name w:val="Sombreado claro - Énfasis 53"/>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4E3113"/>
  </w:style>
  <w:style w:type="table" w:customStyle="1" w:styleId="Tablaconcuadrcula3">
    <w:name w:val="Tabla con cuadrícula3"/>
    <w:basedOn w:val="Tablanormal"/>
    <w:next w:val="Tablaconcuadrcula"/>
    <w:uiPriority w:val="59"/>
    <w:rsid w:val="004E311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4E3113"/>
  </w:style>
  <w:style w:type="table" w:customStyle="1" w:styleId="Sombreadoclaro-nfasis54">
    <w:name w:val="Sombreado claro - Énfasis 54"/>
    <w:basedOn w:val="Tablanormal"/>
    <w:next w:val="Sombreadoclaro-nfasis5"/>
    <w:uiPriority w:val="60"/>
    <w:rsid w:val="004E3113"/>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4E3113"/>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4E3113"/>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4E3113"/>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4E3113"/>
  </w:style>
  <w:style w:type="table" w:customStyle="1" w:styleId="Sombreadoclaro-nfasis55">
    <w:name w:val="Sombreado claro - Énfasis 55"/>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4E3113"/>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4E3113"/>
  </w:style>
  <w:style w:type="table" w:customStyle="1" w:styleId="Listaclara-nfasis11">
    <w:name w:val="Lista clara - Énfasis 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4E3113"/>
  </w:style>
  <w:style w:type="numbering" w:customStyle="1" w:styleId="Estilo16">
    <w:name w:val="Estilo16"/>
    <w:uiPriority w:val="99"/>
    <w:rsid w:val="004E3113"/>
  </w:style>
  <w:style w:type="table" w:customStyle="1" w:styleId="Sombreadoclaro-nfasis56">
    <w:name w:val="Sombreado claro - Énfasis 56"/>
    <w:basedOn w:val="Tablanormal"/>
    <w:next w:val="Sombreadoclaro-nfasis5"/>
    <w:uiPriority w:val="60"/>
    <w:rsid w:val="004E3113"/>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4E3113"/>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4E3113"/>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4E31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4E31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4E3113"/>
  </w:style>
  <w:style w:type="numbering" w:customStyle="1" w:styleId="Estilo17">
    <w:name w:val="Estilo17"/>
    <w:uiPriority w:val="99"/>
    <w:rsid w:val="004E3113"/>
  </w:style>
  <w:style w:type="table" w:customStyle="1" w:styleId="Sombreadoclaro-nfasis57">
    <w:name w:val="Sombreado claro - Énfasis 57"/>
    <w:basedOn w:val="Tablanormal"/>
    <w:next w:val="Sombreadoclaro-nfasis5"/>
    <w:uiPriority w:val="60"/>
    <w:rsid w:val="004E3113"/>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4E3113"/>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4E311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4E311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4E3113"/>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4E3113"/>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4E311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4E311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4E311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4E3113"/>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4E3113"/>
    <w:rPr>
      <w:rFonts w:ascii="Times New Roman" w:hAnsi="Times New Roman" w:cs="Times New Roman"/>
      <w:sz w:val="28"/>
      <w:szCs w:val="20"/>
      <w:lang w:val="es-ES" w:eastAsia="es-ES"/>
    </w:rPr>
  </w:style>
  <w:style w:type="numbering" w:customStyle="1" w:styleId="Estilocompetencias">
    <w:name w:val="Estilo competencias"/>
    <w:uiPriority w:val="99"/>
    <w:rsid w:val="004E3113"/>
    <w:pPr>
      <w:numPr>
        <w:numId w:val="5"/>
      </w:numPr>
    </w:pPr>
  </w:style>
  <w:style w:type="character" w:customStyle="1" w:styleId="apple-converted-space">
    <w:name w:val="apple-converted-space"/>
    <w:basedOn w:val="Fuentedeprrafopredeter"/>
    <w:uiPriority w:val="99"/>
    <w:rsid w:val="004E3113"/>
  </w:style>
  <w:style w:type="paragraph" w:customStyle="1" w:styleId="Listamulticolor-nfasis11">
    <w:name w:val="Lista multicolor - Énfasis 11"/>
    <w:basedOn w:val="Normal"/>
    <w:uiPriority w:val="34"/>
    <w:qFormat/>
    <w:rsid w:val="004E3113"/>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4E3113"/>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4E3113"/>
    <w:rPr>
      <w:rFonts w:ascii="Times New Roman" w:eastAsia="Calibri" w:hAnsi="Times New Roman" w:cs="Times New Roman"/>
    </w:rPr>
  </w:style>
  <w:style w:type="paragraph" w:customStyle="1" w:styleId="Encabezado1">
    <w:name w:val="Encabezado 1"/>
    <w:basedOn w:val="Predeterminado"/>
    <w:next w:val="Normal"/>
    <w:rsid w:val="004E3113"/>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4E3113"/>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4E3113"/>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4E3113"/>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4E3113"/>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4E3113"/>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4E3113"/>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4E3113"/>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4E3113"/>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4E3113"/>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4E3113"/>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4E3113"/>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4E3113"/>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4E3113"/>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4E3113"/>
    <w:rPr>
      <w:rFonts w:ascii="Arial" w:eastAsia="Times New Roman" w:hAnsi="Arial" w:cs="Times New Roman"/>
      <w:vanish/>
      <w:sz w:val="16"/>
      <w:szCs w:val="16"/>
    </w:rPr>
  </w:style>
  <w:style w:type="paragraph" w:customStyle="1" w:styleId="msotitle3">
    <w:name w:val="msotitle3"/>
    <w:rsid w:val="004E3113"/>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4E3113"/>
    <w:pPr>
      <w:spacing w:before="100" w:beforeAutospacing="1" w:after="100" w:afterAutospacing="1"/>
    </w:pPr>
    <w:rPr>
      <w:rFonts w:ascii="Times New Roman" w:hAnsi="Times New Roman" w:cs="Times New Roman"/>
    </w:rPr>
  </w:style>
  <w:style w:type="paragraph" w:customStyle="1" w:styleId="at15erow">
    <w:name w:val="at15e_row"/>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4E3113"/>
    <w:pPr>
      <w:widowControl w:val="0"/>
    </w:pPr>
    <w:rPr>
      <w:rFonts w:ascii="Courier" w:hAnsi="Courier" w:cs="Times New Roman"/>
      <w:szCs w:val="20"/>
      <w:lang w:val="es-ES_tradnl" w:eastAsia="en-US"/>
    </w:rPr>
  </w:style>
  <w:style w:type="paragraph" w:customStyle="1" w:styleId="at15dn">
    <w:name w:val="at15d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4E3113"/>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4E3113"/>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4E3113"/>
    <w:pPr>
      <w:spacing w:line="180" w:lineRule="atLeast"/>
    </w:pPr>
    <w:rPr>
      <w:color w:val="444444"/>
      <w:sz w:val="18"/>
      <w:szCs w:val="18"/>
      <w:lang w:val="es-ES" w:eastAsia="es-ES"/>
    </w:rPr>
  </w:style>
  <w:style w:type="paragraph" w:customStyle="1" w:styleId="atm-i">
    <w:name w:val="atm-i"/>
    <w:basedOn w:val="Normal"/>
    <w:rsid w:val="004E3113"/>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4E3113"/>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4E3113"/>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4E3113"/>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4E3113"/>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4E3113"/>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4E3113"/>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4E3113"/>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4E3113"/>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4E3113"/>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4E3113"/>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4E3113"/>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4E3113"/>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4E3113"/>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4E3113"/>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4E3113"/>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4E3113"/>
  </w:style>
  <w:style w:type="paragraph" w:customStyle="1" w:styleId="atitem1">
    <w:name w:val="at_item1"/>
    <w:basedOn w:val="Normal"/>
    <w:rsid w:val="004E311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4E3113"/>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4E3113"/>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4E3113"/>
    <w:rPr>
      <w:vanish/>
      <w:webHidden w:val="0"/>
      <w:specVanish w:val="0"/>
    </w:rPr>
  </w:style>
  <w:style w:type="paragraph" w:customStyle="1" w:styleId="addthisseparator1">
    <w:name w:val="addthis_separator1"/>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4E3113"/>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4E3113"/>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4E3113"/>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4E3113"/>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4E3113"/>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4E3113"/>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4E3113"/>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4E3113"/>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4E3113"/>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4E3113"/>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4E3113"/>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4E3113"/>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4E3113"/>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4E3113"/>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4E3113"/>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4E3113"/>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4E3113"/>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4E3113"/>
    <w:rPr>
      <w:rFonts w:cs="Times New Roman"/>
    </w:rPr>
  </w:style>
  <w:style w:type="paragraph" w:customStyle="1" w:styleId="Ttulo41">
    <w:name w:val="Título 41"/>
    <w:next w:val="Normal"/>
    <w:autoRedefine/>
    <w:rsid w:val="00F47C16"/>
    <w:pPr>
      <w:keepNext/>
      <w:pBdr>
        <w:top w:val="none" w:sz="16" w:space="0" w:color="000000"/>
        <w:left w:val="none" w:sz="16" w:space="0" w:color="000000"/>
        <w:bottom w:val="none" w:sz="16" w:space="0" w:color="000000"/>
        <w:right w:val="none" w:sz="16" w:space="0" w:color="000000"/>
      </w:pBdr>
      <w:spacing w:after="0" w:line="360" w:lineRule="auto"/>
      <w:jc w:val="center"/>
      <w:outlineLvl w:val="3"/>
    </w:pPr>
    <w:rPr>
      <w:rFonts w:ascii="Arial" w:eastAsia="Arial Unicode MS" w:hAnsi="Arial" w:cs="Arial"/>
      <w:b/>
      <w:color w:val="000000"/>
      <w:u w:color="000000"/>
      <w:lang w:val="es-ES_tradnl" w:eastAsia="es-MX"/>
    </w:rPr>
  </w:style>
  <w:style w:type="paragraph" w:customStyle="1" w:styleId="Estilodetabla2">
    <w:name w:val="Estilo de tabla 2"/>
    <w:autoRedefine/>
    <w:rsid w:val="00EE638B"/>
    <w:pPr>
      <w:pBdr>
        <w:top w:val="none" w:sz="16" w:space="0" w:color="000000"/>
        <w:left w:val="none" w:sz="16" w:space="0" w:color="000000"/>
        <w:bottom w:val="none" w:sz="16" w:space="0" w:color="000000"/>
        <w:right w:val="none" w:sz="1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AvantGarde Bk BT" w:eastAsia="Times New Roman" w:hAnsi="AvantGarde Bk BT" w:cs="Arial"/>
      <w:sz w:val="20"/>
      <w:u w:color="000000"/>
      <w:lang w:eastAsia="es-MX"/>
    </w:rPr>
  </w:style>
  <w:style w:type="paragraph" w:styleId="Revisin">
    <w:name w:val="Revision"/>
    <w:hidden/>
    <w:uiPriority w:val="99"/>
    <w:semiHidden/>
    <w:rsid w:val="005C583D"/>
    <w:pPr>
      <w:spacing w:after="0" w:line="240" w:lineRule="auto"/>
    </w:pPr>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6429">
      <w:bodyDiv w:val="1"/>
      <w:marLeft w:val="0"/>
      <w:marRight w:val="0"/>
      <w:marTop w:val="0"/>
      <w:marBottom w:val="0"/>
      <w:divBdr>
        <w:top w:val="none" w:sz="0" w:space="0" w:color="auto"/>
        <w:left w:val="none" w:sz="0" w:space="0" w:color="auto"/>
        <w:bottom w:val="none" w:sz="0" w:space="0" w:color="auto"/>
        <w:right w:val="none" w:sz="0" w:space="0" w:color="auto"/>
      </w:divBdr>
    </w:div>
    <w:div w:id="1526215294">
      <w:bodyDiv w:val="1"/>
      <w:marLeft w:val="0"/>
      <w:marRight w:val="0"/>
      <w:marTop w:val="0"/>
      <w:marBottom w:val="0"/>
      <w:divBdr>
        <w:top w:val="none" w:sz="0" w:space="0" w:color="auto"/>
        <w:left w:val="none" w:sz="0" w:space="0" w:color="auto"/>
        <w:bottom w:val="none" w:sz="0" w:space="0" w:color="auto"/>
        <w:right w:val="none" w:sz="0" w:space="0" w:color="auto"/>
      </w:divBdr>
    </w:div>
    <w:div w:id="18474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47CF-8A0D-4768-A39B-FE4F1BB3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4264</Words>
  <Characters>23452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Valencia</dc:creator>
  <cp:lastModifiedBy>cbarajas</cp:lastModifiedBy>
  <cp:revision>2</cp:revision>
  <cp:lastPrinted>2016-02-23T17:22:00Z</cp:lastPrinted>
  <dcterms:created xsi:type="dcterms:W3CDTF">2016-02-24T19:36:00Z</dcterms:created>
  <dcterms:modified xsi:type="dcterms:W3CDTF">2016-02-24T19:36:00Z</dcterms:modified>
</cp:coreProperties>
</file>