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DE" w:rsidRPr="009D55DE" w:rsidRDefault="009D55DE" w:rsidP="009D55DE">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9D55DE">
        <w:rPr>
          <w:rFonts w:ascii="AvantGarde Bk BT" w:eastAsia="Times New Roman" w:hAnsi="AvantGarde Bk BT" w:cs="Arial"/>
          <w:lang w:val="pt-BR" w:eastAsia="es-ES"/>
        </w:rPr>
        <w:t xml:space="preserve">H. CONSEJO GENERAL </w:t>
      </w:r>
      <w:proofErr w:type="gramStart"/>
      <w:r w:rsidRPr="009D55DE">
        <w:rPr>
          <w:rFonts w:ascii="AvantGarde Bk BT" w:eastAsia="Times New Roman" w:hAnsi="AvantGarde Bk BT" w:cs="Arial"/>
          <w:lang w:val="pt-BR" w:eastAsia="es-ES"/>
        </w:rPr>
        <w:t>UNIVERSITARIO</w:t>
      </w:r>
      <w:proofErr w:type="gramEnd"/>
    </w:p>
    <w:p w:rsidR="009D55DE" w:rsidRPr="009D55DE" w:rsidRDefault="009D55DE" w:rsidP="009D55DE">
      <w:pPr>
        <w:spacing w:after="0" w:line="240" w:lineRule="auto"/>
        <w:rPr>
          <w:rFonts w:ascii="AvantGarde Bk BT" w:eastAsia="Times New Roman" w:hAnsi="AvantGarde Bk BT" w:cs="Arial"/>
          <w:lang w:val="pt-BR" w:eastAsia="es-ES"/>
        </w:rPr>
      </w:pPr>
      <w:r w:rsidRPr="009D55DE">
        <w:rPr>
          <w:rFonts w:ascii="AvantGarde Bk BT" w:eastAsia="Times New Roman" w:hAnsi="AvantGarde Bk BT" w:cs="Arial"/>
          <w:lang w:val="pt-BR" w:eastAsia="es-ES"/>
        </w:rPr>
        <w:t>P R E S E N T E</w:t>
      </w:r>
    </w:p>
    <w:p w:rsidR="009D55DE" w:rsidRDefault="009D55DE" w:rsidP="009D55DE">
      <w:pPr>
        <w:spacing w:after="0" w:line="240" w:lineRule="auto"/>
        <w:rPr>
          <w:rFonts w:ascii="AvantGarde Bk BT" w:eastAsia="Times New Roman" w:hAnsi="AvantGarde Bk BT" w:cs="Times New Roman"/>
          <w:sz w:val="24"/>
          <w:szCs w:val="24"/>
          <w:lang w:val="pt-BR" w:eastAsia="es-ES"/>
        </w:rPr>
      </w:pPr>
    </w:p>
    <w:p w:rsidR="006251DC" w:rsidRPr="009D55DE" w:rsidRDefault="006251DC" w:rsidP="009D55DE">
      <w:pPr>
        <w:spacing w:after="0" w:line="240" w:lineRule="auto"/>
        <w:rPr>
          <w:rFonts w:ascii="AvantGarde Bk BT" w:eastAsia="Times New Roman" w:hAnsi="AvantGarde Bk BT" w:cs="Times New Roman"/>
          <w:sz w:val="24"/>
          <w:szCs w:val="24"/>
          <w:lang w:val="pt-BR" w:eastAsia="es-ES"/>
        </w:rPr>
      </w:pPr>
    </w:p>
    <w:p w:rsidR="009D55DE" w:rsidRPr="009D55DE" w:rsidRDefault="009D55DE" w:rsidP="009D55DE">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A estas Comisiones Permane</w:t>
      </w:r>
      <w:r w:rsidR="00CB2EAF">
        <w:rPr>
          <w:rFonts w:ascii="AvantGarde Bk BT" w:eastAsia="Times New Roman" w:hAnsi="AvantGarde Bk BT" w:cs="Times New Roman"/>
          <w:lang w:eastAsia="es-ES"/>
        </w:rPr>
        <w:t>ntes de Educación y de Hacienda</w:t>
      </w:r>
      <w:r w:rsidRPr="009D55DE">
        <w:rPr>
          <w:rFonts w:ascii="AvantGarde Bk BT" w:eastAsia="Times New Roman" w:hAnsi="AvantGarde Bk BT" w:cs="Times New Roman"/>
          <w:lang w:eastAsia="es-ES"/>
        </w:rPr>
        <w:t xml:space="preserve"> ha sido turnado el dictamen número CC/</w:t>
      </w:r>
      <w:proofErr w:type="spellStart"/>
      <w:r w:rsidRPr="009D55DE">
        <w:rPr>
          <w:rFonts w:ascii="AvantGarde Bk BT" w:eastAsia="Times New Roman" w:hAnsi="AvantGarde Bk BT" w:cs="Times New Roman"/>
          <w:lang w:eastAsia="es-ES"/>
        </w:rPr>
        <w:t>EDyHAC</w:t>
      </w:r>
      <w:proofErr w:type="spellEnd"/>
      <w:r w:rsidR="006251DC">
        <w:rPr>
          <w:rFonts w:ascii="AvantGarde Bk BT" w:eastAsia="Times New Roman" w:hAnsi="AvantGarde Bk BT" w:cs="Times New Roman"/>
          <w:lang w:eastAsia="es-ES"/>
        </w:rPr>
        <w:t xml:space="preserve">/DICT/02/1617/16, en el que el </w:t>
      </w:r>
      <w:r w:rsidRPr="009D55DE">
        <w:rPr>
          <w:rFonts w:ascii="AvantGarde Bk BT" w:eastAsia="Times New Roman" w:hAnsi="AvantGarde Bk BT" w:cs="Times New Roman"/>
          <w:lang w:eastAsia="es-ES"/>
        </w:rPr>
        <w:t xml:space="preserve">Consejo del Centro Universitario de la Costa propone la creación del </w:t>
      </w:r>
      <w:r w:rsidRPr="009D55DE">
        <w:rPr>
          <w:rFonts w:ascii="AvantGarde Bk BT" w:eastAsia="Times New Roman" w:hAnsi="AvantGarde Bk BT" w:cs="Times New Roman"/>
          <w:b/>
          <w:lang w:eastAsia="es-ES"/>
        </w:rPr>
        <w:t>Centro de Investigación e Innovación Gastronómica,</w:t>
      </w:r>
      <w:r w:rsidRPr="009D55DE">
        <w:rPr>
          <w:rFonts w:ascii="AvantGarde Bk BT" w:eastAsia="Times New Roman" w:hAnsi="AvantGarde Bk BT" w:cs="Times New Roman"/>
          <w:lang w:eastAsia="es-ES"/>
        </w:rPr>
        <w:t xml:space="preserve"> y</w:t>
      </w:r>
    </w:p>
    <w:p w:rsidR="009D55DE" w:rsidRPr="009D55DE" w:rsidRDefault="009D55DE" w:rsidP="009D55DE">
      <w:pPr>
        <w:keepNext/>
        <w:keepLines/>
        <w:spacing w:before="200" w:after="0" w:line="240" w:lineRule="auto"/>
        <w:jc w:val="center"/>
        <w:outlineLvl w:val="1"/>
        <w:rPr>
          <w:rFonts w:ascii="AvantGarde Bk BT" w:eastAsia="Times New Roman" w:hAnsi="AvantGarde Bk BT" w:cs="Times New Roman"/>
          <w:bCs/>
          <w:i/>
          <w:lang w:val="pt-BR" w:eastAsia="es-ES"/>
        </w:rPr>
      </w:pPr>
      <w:r w:rsidRPr="009D55DE">
        <w:rPr>
          <w:rFonts w:ascii="AvantGarde Bk BT" w:eastAsia="Times New Roman" w:hAnsi="AvantGarde Bk BT" w:cs="Times New Roman"/>
          <w:bCs/>
          <w:lang w:val="pt-BR" w:eastAsia="es-ES"/>
        </w:rPr>
        <w:t>R e s u l t a n d o:</w:t>
      </w:r>
    </w:p>
    <w:p w:rsidR="009D55DE" w:rsidRPr="009D55DE" w:rsidRDefault="009D55DE" w:rsidP="009D55DE">
      <w:pPr>
        <w:spacing w:after="0" w:line="240" w:lineRule="auto"/>
        <w:rPr>
          <w:rFonts w:ascii="AvantGarde Bk BT" w:eastAsia="Times New Roman" w:hAnsi="AvantGarde Bk BT" w:cs="Times New Roman"/>
          <w:lang w:val="pt-BR"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la Universidad tiene como uno de sus fines el formar y actualizar</w:t>
      </w:r>
      <w:r w:rsidR="00CB2EAF">
        <w:rPr>
          <w:rFonts w:ascii="AvantGarde Bk BT" w:eastAsia="Times New Roman" w:hAnsi="AvantGarde Bk BT" w:cs="Times New Roman"/>
          <w:lang w:val="es-ES" w:eastAsia="es-ES"/>
        </w:rPr>
        <w:t xml:space="preserve"> a </w:t>
      </w:r>
      <w:r w:rsidRPr="009D55DE">
        <w:rPr>
          <w:rFonts w:ascii="AvantGarde Bk BT" w:eastAsia="Times New Roman" w:hAnsi="AvantGarde Bk BT" w:cs="Times New Roman"/>
          <w:lang w:val="es-ES" w:eastAsia="es-ES"/>
        </w:rPr>
        <w:t xml:space="preserve"> los técnicos, bachilleres, técnicos profesionales, profesionistas, graduados y demás recursos humanos que requiera el desarrollo socioeconómico del Estado.</w:t>
      </w:r>
    </w:p>
    <w:p w:rsidR="006251DC"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el Centro Universitario de la Costa</w:t>
      </w:r>
      <w:r w:rsidR="00D14BAE">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a través del interés de profesores investigadores del Departamento de Estudios Socioeconómicos</w:t>
      </w:r>
      <w:r w:rsidR="00652765">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considera pertinente la creación de una unidad académica enfocada </w:t>
      </w:r>
      <w:r w:rsidR="00652765">
        <w:rPr>
          <w:rFonts w:ascii="AvantGarde Bk BT" w:eastAsia="Times New Roman" w:hAnsi="AvantGarde Bk BT" w:cs="Times New Roman"/>
          <w:lang w:val="es-ES" w:eastAsia="es-ES"/>
        </w:rPr>
        <w:t>a</w:t>
      </w:r>
      <w:r w:rsidRPr="009D55DE">
        <w:rPr>
          <w:rFonts w:ascii="AvantGarde Bk BT" w:eastAsia="Times New Roman" w:hAnsi="AvantGarde Bk BT" w:cs="Times New Roman"/>
          <w:lang w:val="es-ES" w:eastAsia="es-ES"/>
        </w:rPr>
        <w:t xml:space="preserve"> generar proyectos que fortalezcan la investigación para el rescate, promoción y desarrollo de la gastronomía local, nacional e internacional.</w:t>
      </w:r>
    </w:p>
    <w:p w:rsidR="006251DC" w:rsidRDefault="006251DC" w:rsidP="006251DC">
      <w:pPr>
        <w:spacing w:after="0" w:line="240" w:lineRule="auto"/>
        <w:jc w:val="both"/>
        <w:rPr>
          <w:rFonts w:ascii="AvantGarde Bk BT" w:eastAsia="Times New Roman" w:hAnsi="AvantGarde Bk BT" w:cs="Times New Roman"/>
          <w:lang w:val="es-ES" w:eastAsia="es-ES"/>
        </w:rPr>
      </w:pPr>
    </w:p>
    <w:p w:rsidR="006251DC" w:rsidRDefault="006251DC"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en los últimos años</w:t>
      </w:r>
      <w:r>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la gastronomía </w:t>
      </w:r>
      <w:r>
        <w:rPr>
          <w:rFonts w:ascii="AvantGarde Bk BT" w:eastAsia="Times New Roman" w:hAnsi="AvantGarde Bk BT" w:cs="Times New Roman"/>
          <w:lang w:val="es-ES" w:eastAsia="es-ES"/>
        </w:rPr>
        <w:t>ha pasado</w:t>
      </w:r>
      <w:r w:rsidRPr="009D55DE">
        <w:rPr>
          <w:rFonts w:ascii="AvantGarde Bk BT" w:eastAsia="Times New Roman" w:hAnsi="AvantGarde Bk BT" w:cs="Times New Roman"/>
          <w:lang w:val="es-ES" w:eastAsia="es-ES"/>
        </w:rPr>
        <w:t xml:space="preserve"> de ser solo un elemento del patrimonio cultural de una nación</w:t>
      </w:r>
      <w:r>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a</w:t>
      </w:r>
      <w:r>
        <w:rPr>
          <w:rFonts w:ascii="AvantGarde Bk BT" w:eastAsia="Times New Roman" w:hAnsi="AvantGarde Bk BT" w:cs="Times New Roman"/>
          <w:lang w:val="es-ES" w:eastAsia="es-ES"/>
        </w:rPr>
        <w:t xml:space="preserve"> ser reconocida por su</w:t>
      </w:r>
      <w:r w:rsidRPr="009D55DE">
        <w:rPr>
          <w:rFonts w:ascii="AvantGarde Bk BT" w:eastAsia="Times New Roman" w:hAnsi="AvantGarde Bk BT" w:cs="Times New Roman"/>
          <w:lang w:val="es-ES" w:eastAsia="es-ES"/>
        </w:rPr>
        <w:t xml:space="preserve"> importancia como eje de la vida diaria de una </w:t>
      </w:r>
      <w:r>
        <w:rPr>
          <w:rFonts w:ascii="AvantGarde Bk BT" w:eastAsia="Times New Roman" w:hAnsi="AvantGarde Bk BT" w:cs="Times New Roman"/>
          <w:lang w:val="es-ES" w:eastAsia="es-ES"/>
        </w:rPr>
        <w:t xml:space="preserve">población. En el caso de la gastronomía mexicana, podemos aseverar que </w:t>
      </w:r>
      <w:r w:rsidRPr="009D55DE">
        <w:rPr>
          <w:rFonts w:ascii="AvantGarde Bk BT" w:eastAsia="Times New Roman" w:hAnsi="AvantGarde Bk BT" w:cs="Times New Roman"/>
          <w:lang w:val="es-ES" w:eastAsia="es-ES"/>
        </w:rPr>
        <w:t xml:space="preserve">refleja </w:t>
      </w:r>
      <w:r>
        <w:rPr>
          <w:rFonts w:ascii="AvantGarde Bk BT" w:eastAsia="Times New Roman" w:hAnsi="AvantGarde Bk BT" w:cs="Times New Roman"/>
          <w:lang w:val="es-ES" w:eastAsia="es-ES"/>
        </w:rPr>
        <w:t>nuestras</w:t>
      </w:r>
      <w:r w:rsidRPr="009D55DE">
        <w:rPr>
          <w:rFonts w:ascii="AvantGarde Bk BT" w:eastAsia="Times New Roman" w:hAnsi="AvantGarde Bk BT" w:cs="Times New Roman"/>
          <w:lang w:val="es-ES" w:eastAsia="es-ES"/>
        </w:rPr>
        <w:t xml:space="preserve"> raíces y el impacto del mestizaje</w:t>
      </w:r>
      <w:r>
        <w:rPr>
          <w:rFonts w:ascii="AvantGarde Bk BT" w:eastAsia="Times New Roman" w:hAnsi="AvantGarde Bk BT" w:cs="Times New Roman"/>
          <w:lang w:val="es-ES" w:eastAsia="es-ES"/>
        </w:rPr>
        <w:t>, evidenciando ante el mundo</w:t>
      </w:r>
      <w:r w:rsidRPr="009D55DE">
        <w:rPr>
          <w:rFonts w:ascii="AvantGarde Bk BT" w:eastAsia="Times New Roman" w:hAnsi="AvantGarde Bk BT" w:cs="Times New Roman"/>
          <w:lang w:val="es-ES" w:eastAsia="es-ES"/>
        </w:rPr>
        <w:t xml:space="preserve"> </w:t>
      </w:r>
      <w:r>
        <w:rPr>
          <w:rFonts w:ascii="AvantGarde Bk BT" w:eastAsia="Times New Roman" w:hAnsi="AvantGarde Bk BT" w:cs="Times New Roman"/>
          <w:lang w:val="es-ES" w:eastAsia="es-ES"/>
        </w:rPr>
        <w:t>su</w:t>
      </w:r>
      <w:r w:rsidRPr="009D55DE">
        <w:rPr>
          <w:rFonts w:ascii="AvantGarde Bk BT" w:eastAsia="Times New Roman" w:hAnsi="AvantGarde Bk BT" w:cs="Times New Roman"/>
          <w:lang w:val="es-ES" w:eastAsia="es-ES"/>
        </w:rPr>
        <w:t xml:space="preserve"> esencia y características </w:t>
      </w:r>
      <w:r>
        <w:rPr>
          <w:rFonts w:ascii="AvantGarde Bk BT" w:eastAsia="Times New Roman" w:hAnsi="AvantGarde Bk BT" w:cs="Times New Roman"/>
          <w:lang w:val="es-ES" w:eastAsia="es-ES"/>
        </w:rPr>
        <w:t xml:space="preserve">particulares </w:t>
      </w:r>
      <w:r w:rsidRPr="009D55DE">
        <w:rPr>
          <w:rFonts w:ascii="AvantGarde Bk BT" w:eastAsia="Times New Roman" w:hAnsi="AvantGarde Bk BT" w:cs="Times New Roman"/>
          <w:lang w:val="es-ES" w:eastAsia="es-ES"/>
        </w:rPr>
        <w:t xml:space="preserve">que </w:t>
      </w:r>
      <w:r>
        <w:rPr>
          <w:rFonts w:ascii="AvantGarde Bk BT" w:eastAsia="Times New Roman" w:hAnsi="AvantGarde Bk BT" w:cs="Times New Roman"/>
          <w:lang w:val="es-ES" w:eastAsia="es-ES"/>
        </w:rPr>
        <w:t xml:space="preserve">se </w:t>
      </w:r>
      <w:r w:rsidRPr="009D55DE">
        <w:rPr>
          <w:rFonts w:ascii="AvantGarde Bk BT" w:eastAsia="Times New Roman" w:hAnsi="AvantGarde Bk BT" w:cs="Times New Roman"/>
          <w:lang w:val="es-ES" w:eastAsia="es-ES"/>
        </w:rPr>
        <w:t xml:space="preserve">fortalecen </w:t>
      </w:r>
      <w:r>
        <w:rPr>
          <w:rFonts w:ascii="AvantGarde Bk BT" w:eastAsia="Times New Roman" w:hAnsi="AvantGarde Bk BT" w:cs="Times New Roman"/>
          <w:lang w:val="es-ES" w:eastAsia="es-ES"/>
        </w:rPr>
        <w:t xml:space="preserve">en </w:t>
      </w:r>
      <w:r w:rsidRPr="009D55DE">
        <w:rPr>
          <w:rFonts w:ascii="AvantGarde Bk BT" w:eastAsia="Times New Roman" w:hAnsi="AvantGarde Bk BT" w:cs="Times New Roman"/>
          <w:lang w:val="es-ES" w:eastAsia="es-ES"/>
        </w:rPr>
        <w:t>e</w:t>
      </w:r>
      <w:r>
        <w:rPr>
          <w:rFonts w:ascii="AvantGarde Bk BT" w:eastAsia="Times New Roman" w:hAnsi="AvantGarde Bk BT" w:cs="Times New Roman"/>
          <w:lang w:val="es-ES" w:eastAsia="es-ES"/>
        </w:rPr>
        <w:t>l hecho de que la UNESCO la haya registrado dentro de su lista de</w:t>
      </w:r>
      <w:r w:rsidRPr="009D55DE">
        <w:rPr>
          <w:rFonts w:ascii="AvantGarde Bk BT" w:eastAsia="Times New Roman" w:hAnsi="AvantGarde Bk BT" w:cs="Times New Roman"/>
          <w:lang w:val="es-ES" w:eastAsia="es-ES"/>
        </w:rPr>
        <w:t xml:space="preserve"> patrimonio cultural inmaterial</w:t>
      </w:r>
      <w:r>
        <w:rPr>
          <w:rFonts w:ascii="AvantGarde Bk BT" w:eastAsia="Times New Roman" w:hAnsi="AvantGarde Bk BT" w:cs="Times New Roman"/>
          <w:lang w:val="es-ES" w:eastAsia="es-ES"/>
        </w:rPr>
        <w:t>.</w:t>
      </w:r>
    </w:p>
    <w:p w:rsidR="006251DC" w:rsidRDefault="006251DC" w:rsidP="006251DC">
      <w:pPr>
        <w:spacing w:after="0" w:line="240" w:lineRule="auto"/>
        <w:jc w:val="both"/>
        <w:rPr>
          <w:rFonts w:ascii="AvantGarde Bk BT" w:eastAsia="Times New Roman" w:hAnsi="AvantGarde Bk BT" w:cs="Times New Roman"/>
          <w:lang w:val="es-ES" w:eastAsia="es-ES"/>
        </w:rPr>
      </w:pPr>
    </w:p>
    <w:p w:rsidR="006251DC" w:rsidRPr="009D55DE" w:rsidRDefault="006251DC"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la creación de un Centro de Investigación e Innovación Gastronómica responde a una serie de necesidades</w:t>
      </w:r>
      <w:r>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tanto de carácter científico</w:t>
      </w:r>
      <w:r>
        <w:rPr>
          <w:rFonts w:ascii="AvantGarde Bk BT" w:eastAsia="Times New Roman" w:hAnsi="AvantGarde Bk BT" w:cs="Times New Roman"/>
          <w:lang w:val="es-ES" w:eastAsia="es-ES"/>
        </w:rPr>
        <w:t xml:space="preserve"> co</w:t>
      </w:r>
      <w:r w:rsidRPr="009D55DE">
        <w:rPr>
          <w:rFonts w:ascii="AvantGarde Bk BT" w:eastAsia="Times New Roman" w:hAnsi="AvantGarde Bk BT" w:cs="Times New Roman"/>
          <w:lang w:val="es-ES" w:eastAsia="es-ES"/>
        </w:rPr>
        <w:t>mo institucional. La pertinencia de la formación de este Centro radica en la necesidad de desarrollar elementos teórico metodológicos que permitan la generación de conocimiento, así como la innovación y el desarrollo de técnicas y tecnologías aplicables a la investigación gastronómica que reflejen</w:t>
      </w:r>
      <w:r>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además, el estudio antropológico de nuestra gastronomía  como patrimonio cultural, reconocido por la Organización de las Naciones Unidas para la Educación, la Ciencia y la Cultura (UNESCO).</w:t>
      </w:r>
    </w:p>
    <w:p w:rsidR="00486B27" w:rsidRDefault="00486B27">
      <w:pPr>
        <w:rPr>
          <w:rFonts w:ascii="AvantGarde Bk BT" w:eastAsia="Times New Roman" w:hAnsi="AvantGarde Bk BT" w:cs="Times New Roman"/>
          <w:lang w:val="es-ES" w:eastAsia="es-ES"/>
        </w:rPr>
      </w:pPr>
      <w:r>
        <w:rPr>
          <w:rFonts w:ascii="AvantGarde Bk BT" w:eastAsia="Times New Roman" w:hAnsi="AvantGarde Bk BT" w:cs="Times New Roman"/>
          <w:lang w:val="es-ES" w:eastAsia="es-ES"/>
        </w:rPr>
        <w:br w:type="page"/>
      </w:r>
    </w:p>
    <w:p w:rsidR="006251DC" w:rsidRDefault="006251DC" w:rsidP="006251DC">
      <w:pPr>
        <w:spacing w:after="0" w:line="240" w:lineRule="auto"/>
        <w:jc w:val="both"/>
        <w:rPr>
          <w:rFonts w:ascii="AvantGarde Bk BT" w:eastAsia="Times New Roman" w:hAnsi="AvantGarde Bk BT" w:cs="Times New Roman"/>
          <w:lang w:val="es-ES" w:eastAsia="es-ES"/>
        </w:rPr>
      </w:pPr>
    </w:p>
    <w:p w:rsidR="00B04FDA" w:rsidRPr="00B04FDA" w:rsidRDefault="00B04FDA" w:rsidP="00486B27">
      <w:pPr>
        <w:numPr>
          <w:ilvl w:val="0"/>
          <w:numId w:val="13"/>
        </w:numPr>
        <w:spacing w:after="0" w:line="240" w:lineRule="auto"/>
        <w:jc w:val="both"/>
        <w:rPr>
          <w:rFonts w:ascii="AvantGarde Bk BT" w:eastAsia="Times New Roman" w:hAnsi="AvantGarde Bk BT" w:cs="Arial"/>
          <w:lang w:eastAsia="es-ES"/>
        </w:rPr>
      </w:pPr>
      <w:r w:rsidRPr="00B04FDA">
        <w:rPr>
          <w:rFonts w:ascii="AvantGarde Bk BT" w:eastAsia="Times New Roman" w:hAnsi="AvantGarde Bk BT" w:cs="Arial"/>
          <w:lang w:eastAsia="es-ES"/>
        </w:rPr>
        <w:t xml:space="preserve">Que el Colegio Departamental del Departamento de Estudios </w:t>
      </w:r>
      <w:r w:rsidR="00440335" w:rsidRPr="00440335">
        <w:rPr>
          <w:rFonts w:ascii="AvantGarde Bk BT" w:eastAsia="Times New Roman" w:hAnsi="AvantGarde Bk BT" w:cs="Arial"/>
          <w:lang w:eastAsia="es-ES"/>
        </w:rPr>
        <w:t>Socioeconómicos</w:t>
      </w:r>
      <w:r w:rsidRPr="00B04FDA">
        <w:rPr>
          <w:rFonts w:ascii="AvantGarde Bk BT" w:eastAsia="Times New Roman" w:hAnsi="AvantGarde Bk BT" w:cs="Arial"/>
          <w:lang w:eastAsia="es-ES"/>
        </w:rPr>
        <w:t xml:space="preserve"> le propu</w:t>
      </w:r>
      <w:r w:rsidR="00440335">
        <w:rPr>
          <w:rFonts w:ascii="AvantGarde Bk BT" w:eastAsia="Times New Roman" w:hAnsi="AvantGarde Bk BT" w:cs="Arial"/>
          <w:lang w:eastAsia="es-ES"/>
        </w:rPr>
        <w:t xml:space="preserve">so al Consejo de División de Estudios Sociales y Económicos </w:t>
      </w:r>
      <w:r w:rsidRPr="00B04FDA">
        <w:rPr>
          <w:rFonts w:ascii="AvantGarde Bk BT" w:eastAsia="Times New Roman" w:hAnsi="AvantGarde Bk BT" w:cs="Arial"/>
          <w:lang w:eastAsia="es-ES"/>
        </w:rPr>
        <w:t>y este a su vez al Consejo del Centro Universitario de</w:t>
      </w:r>
      <w:r w:rsidR="00440335" w:rsidRPr="00440335">
        <w:rPr>
          <w:rFonts w:ascii="AvantGarde Bk BT" w:eastAsia="Times New Roman" w:hAnsi="AvantGarde Bk BT" w:cs="Arial"/>
          <w:lang w:eastAsia="es-ES"/>
        </w:rPr>
        <w:t xml:space="preserve"> la Costa</w:t>
      </w:r>
      <w:r w:rsidRPr="00B04FDA">
        <w:rPr>
          <w:rFonts w:ascii="AvantGarde Bk BT" w:eastAsia="Times New Roman" w:hAnsi="AvantGarde Bk BT" w:cs="Arial"/>
          <w:lang w:eastAsia="es-ES"/>
        </w:rPr>
        <w:t xml:space="preserve"> </w:t>
      </w:r>
      <w:r w:rsidR="00440335" w:rsidRPr="00440335">
        <w:rPr>
          <w:rFonts w:ascii="AvantGarde Bk BT" w:eastAsia="Times New Roman" w:hAnsi="AvantGarde Bk BT" w:cs="Arial"/>
          <w:lang w:eastAsia="es-ES"/>
        </w:rPr>
        <w:t>la creación del Centro de Investigación e Innovación Gastronómica (CIIG)</w:t>
      </w:r>
      <w:r w:rsidRPr="00B04FDA">
        <w:rPr>
          <w:rFonts w:ascii="AvantGarde Bk BT" w:eastAsia="Times New Roman" w:hAnsi="AvantGarde Bk BT" w:cs="Arial"/>
          <w:lang w:eastAsia="es-ES"/>
        </w:rPr>
        <w:t xml:space="preserve">, aprobado mediante dictamen </w:t>
      </w:r>
      <w:r w:rsidR="00440335" w:rsidRPr="00440335">
        <w:rPr>
          <w:rFonts w:ascii="AvantGarde Bk BT" w:eastAsia="Times New Roman" w:hAnsi="AvantGarde Bk BT" w:cs="Arial"/>
          <w:szCs w:val="20"/>
          <w:lang w:val="es-ES" w:eastAsia="es-ES"/>
        </w:rPr>
        <w:t>CC/</w:t>
      </w:r>
      <w:proofErr w:type="spellStart"/>
      <w:r w:rsidR="00440335" w:rsidRPr="00440335">
        <w:rPr>
          <w:rFonts w:ascii="AvantGarde Bk BT" w:eastAsia="Times New Roman" w:hAnsi="AvantGarde Bk BT" w:cs="Arial"/>
          <w:szCs w:val="20"/>
          <w:lang w:val="es-ES" w:eastAsia="es-ES"/>
        </w:rPr>
        <w:t>EDyHAC</w:t>
      </w:r>
      <w:proofErr w:type="spellEnd"/>
      <w:r w:rsidR="00440335" w:rsidRPr="00440335">
        <w:rPr>
          <w:rFonts w:ascii="AvantGarde Bk BT" w:eastAsia="Times New Roman" w:hAnsi="AvantGarde Bk BT" w:cs="Arial"/>
          <w:szCs w:val="20"/>
          <w:lang w:val="es-ES" w:eastAsia="es-ES"/>
        </w:rPr>
        <w:t>/DICT/02/1617/16</w:t>
      </w:r>
      <w:r w:rsidRPr="00B04FDA">
        <w:rPr>
          <w:rFonts w:ascii="AvantGarde Bk BT" w:eastAsia="Times New Roman" w:hAnsi="AvantGarde Bk BT" w:cs="Arial"/>
          <w:szCs w:val="20"/>
          <w:lang w:val="es-ES" w:eastAsia="es-ES"/>
        </w:rPr>
        <w:t xml:space="preserve">, de fecha </w:t>
      </w:r>
      <w:r w:rsidR="00440335" w:rsidRPr="00440335">
        <w:rPr>
          <w:rFonts w:ascii="AvantGarde Bk BT" w:eastAsia="Times New Roman" w:hAnsi="AvantGarde Bk BT" w:cs="Arial"/>
          <w:szCs w:val="20"/>
          <w:lang w:val="es-ES" w:eastAsia="es-ES"/>
        </w:rPr>
        <w:t>30 de noviembre de 2016</w:t>
      </w:r>
      <w:r w:rsidRPr="00B04FDA">
        <w:rPr>
          <w:rFonts w:ascii="AvantGarde Bk BT" w:eastAsia="Times New Roman" w:hAnsi="AvantGarde Bk BT" w:cs="Arial"/>
          <w:szCs w:val="20"/>
          <w:lang w:val="es-ES" w:eastAsia="es-ES"/>
        </w:rPr>
        <w:t>.</w:t>
      </w:r>
    </w:p>
    <w:p w:rsidR="006251DC" w:rsidRDefault="006251DC" w:rsidP="00486B27">
      <w:pPr>
        <w:spacing w:after="0" w:line="240" w:lineRule="auto"/>
        <w:rPr>
          <w:rFonts w:ascii="AvantGarde Bk BT" w:eastAsia="Times New Roman" w:hAnsi="AvantGarde Bk BT" w:cs="Times New Roman"/>
          <w:lang w:val="es-ES" w:eastAsia="es-ES"/>
        </w:rPr>
      </w:pPr>
    </w:p>
    <w:p w:rsidR="006251DC" w:rsidRDefault="00652765" w:rsidP="00486B27">
      <w:pPr>
        <w:numPr>
          <w:ilvl w:val="0"/>
          <w:numId w:val="13"/>
        </w:numPr>
        <w:spacing w:after="0" w:line="240" w:lineRule="auto"/>
        <w:jc w:val="both"/>
        <w:rPr>
          <w:rFonts w:ascii="AvantGarde Bk BT" w:eastAsia="Times New Roman" w:hAnsi="AvantGarde Bk BT" w:cs="Times New Roman"/>
          <w:lang w:val="es-ES" w:eastAsia="es-ES"/>
        </w:rPr>
      </w:pPr>
      <w:r>
        <w:rPr>
          <w:rFonts w:ascii="AvantGarde Bk BT" w:eastAsia="Times New Roman" w:hAnsi="AvantGarde Bk BT" w:cs="Times New Roman"/>
          <w:lang w:val="es-ES" w:eastAsia="es-ES"/>
        </w:rPr>
        <w:t xml:space="preserve">Que </w:t>
      </w:r>
      <w:r w:rsidR="006251DC">
        <w:rPr>
          <w:rFonts w:ascii="AvantGarde Bk BT" w:eastAsia="Times New Roman" w:hAnsi="AvantGarde Bk BT" w:cs="Times New Roman"/>
          <w:lang w:val="es-ES" w:eastAsia="es-ES"/>
        </w:rPr>
        <w:t>el</w:t>
      </w:r>
      <w:r w:rsidR="009D55DE" w:rsidRPr="006251DC">
        <w:rPr>
          <w:rFonts w:ascii="AvantGarde Bk BT" w:eastAsia="Times New Roman" w:hAnsi="AvantGarde Bk BT" w:cs="Times New Roman"/>
          <w:lang w:val="es-ES" w:eastAsia="es-ES"/>
        </w:rPr>
        <w:t xml:space="preserve"> </w:t>
      </w:r>
      <w:r w:rsidR="009D55DE" w:rsidRPr="009D55DE">
        <w:rPr>
          <w:rFonts w:ascii="AvantGarde Bk BT" w:eastAsia="Times New Roman" w:hAnsi="AvantGarde Bk BT" w:cs="Times New Roman"/>
          <w:lang w:val="es-ES" w:eastAsia="es-ES"/>
        </w:rPr>
        <w:t>Centro de Investigación e Innovación Gastronómica</w:t>
      </w:r>
      <w:r w:rsidR="006251DC">
        <w:rPr>
          <w:rFonts w:ascii="AvantGarde Bk BT" w:eastAsia="Times New Roman" w:hAnsi="AvantGarde Bk BT" w:cs="Times New Roman"/>
          <w:lang w:val="es-ES" w:eastAsia="es-ES"/>
        </w:rPr>
        <w:t xml:space="preserve"> </w:t>
      </w:r>
      <w:r w:rsidR="009D55DE" w:rsidRPr="009D55DE">
        <w:rPr>
          <w:rFonts w:ascii="AvantGarde Bk BT" w:eastAsia="Times New Roman" w:hAnsi="AvantGarde Bk BT" w:cs="Times New Roman"/>
          <w:lang w:val="es-ES" w:eastAsia="es-ES"/>
        </w:rPr>
        <w:t>realizará labores de generación de conocimiento</w:t>
      </w:r>
      <w:r w:rsidR="006251DC">
        <w:rPr>
          <w:rFonts w:ascii="AvantGarde Bk BT" w:eastAsia="Times New Roman" w:hAnsi="AvantGarde Bk BT" w:cs="Times New Roman"/>
          <w:lang w:val="es-ES" w:eastAsia="es-ES"/>
        </w:rPr>
        <w:t>,</w:t>
      </w:r>
      <w:r w:rsidR="009D55DE" w:rsidRPr="009D55DE">
        <w:rPr>
          <w:rFonts w:ascii="AvantGarde Bk BT" w:eastAsia="Times New Roman" w:hAnsi="AvantGarde Bk BT" w:cs="Times New Roman"/>
          <w:lang w:val="es-ES" w:eastAsia="es-ES"/>
        </w:rPr>
        <w:t xml:space="preserve"> a partir del análisis socio-antropológico, cultural, socioeconómico</w:t>
      </w:r>
      <w:r w:rsidR="006251DC">
        <w:rPr>
          <w:rFonts w:ascii="AvantGarde Bk BT" w:eastAsia="Times New Roman" w:hAnsi="AvantGarde Bk BT" w:cs="Times New Roman"/>
          <w:lang w:val="es-ES" w:eastAsia="es-ES"/>
        </w:rPr>
        <w:t xml:space="preserve"> y turístico, según sea el caso.</w:t>
      </w:r>
    </w:p>
    <w:p w:rsidR="006251DC" w:rsidRPr="006251DC"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 xml:space="preserve">Que los productos y resultados del Centro de Investigación e Innovación Gastronómica serán de carácter académico, público e institucional, estarán disponibles y </w:t>
      </w:r>
      <w:r w:rsidR="00652765">
        <w:rPr>
          <w:rFonts w:ascii="AvantGarde Bk BT" w:eastAsia="Times New Roman" w:hAnsi="AvantGarde Bk BT" w:cs="Times New Roman"/>
          <w:lang w:val="es-ES" w:eastAsia="es-ES"/>
        </w:rPr>
        <w:t xml:space="preserve">serán </w:t>
      </w:r>
      <w:r w:rsidRPr="009D55DE">
        <w:rPr>
          <w:rFonts w:ascii="AvantGarde Bk BT" w:eastAsia="Times New Roman" w:hAnsi="AvantGarde Bk BT" w:cs="Times New Roman"/>
          <w:lang w:val="es-ES" w:eastAsia="es-ES"/>
        </w:rPr>
        <w:t>de acceso libre para consulta de los distintos</w:t>
      </w:r>
      <w:r w:rsidR="00C63031">
        <w:rPr>
          <w:rFonts w:ascii="AvantGarde Bk BT" w:eastAsia="Times New Roman" w:hAnsi="AvantGarde Bk BT" w:cs="Times New Roman"/>
          <w:lang w:val="es-ES" w:eastAsia="es-ES"/>
        </w:rPr>
        <w:t xml:space="preserve"> usuarios y</w:t>
      </w:r>
      <w:r w:rsidRPr="009D55DE">
        <w:rPr>
          <w:rFonts w:ascii="AvantGarde Bk BT" w:eastAsia="Times New Roman" w:hAnsi="AvantGarde Bk BT" w:cs="Times New Roman"/>
          <w:lang w:val="es-ES" w:eastAsia="es-ES"/>
        </w:rPr>
        <w:t xml:space="preserve"> sectores de la región.</w:t>
      </w:r>
    </w:p>
    <w:p w:rsidR="006251DC"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6251DC">
        <w:rPr>
          <w:rFonts w:ascii="AvantGarde Bk BT" w:eastAsia="Times New Roman" w:hAnsi="AvantGarde Bk BT" w:cs="Times New Roman"/>
          <w:lang w:val="es-ES" w:eastAsia="es-ES"/>
        </w:rPr>
        <w:t xml:space="preserve">Que el objetivo general del Centro es </w:t>
      </w:r>
      <w:r w:rsidRPr="009D55DE">
        <w:rPr>
          <w:rFonts w:ascii="AvantGarde Bk BT" w:eastAsia="Times New Roman" w:hAnsi="AvantGarde Bk BT" w:cs="Times New Roman"/>
          <w:lang w:val="es-ES" w:eastAsia="es-ES"/>
        </w:rPr>
        <w:t xml:space="preserve">promover la investigación en el área de la gastronomía, para generar innovación y aplicación de técnicas culinarias que permitan desarrollar proyectos </w:t>
      </w:r>
      <w:r w:rsidR="00BC337A">
        <w:rPr>
          <w:rFonts w:ascii="AvantGarde Bk BT" w:eastAsia="Times New Roman" w:hAnsi="AvantGarde Bk BT" w:cs="Times New Roman"/>
          <w:lang w:val="es-ES" w:eastAsia="es-ES"/>
        </w:rPr>
        <w:t>en</w:t>
      </w:r>
      <w:r w:rsidRPr="009D55DE">
        <w:rPr>
          <w:rFonts w:ascii="AvantGarde Bk BT" w:eastAsia="Times New Roman" w:hAnsi="AvantGarde Bk BT" w:cs="Times New Roman"/>
          <w:lang w:val="es-ES" w:eastAsia="es-ES"/>
        </w:rPr>
        <w:t xml:space="preserve"> las artes culinarias, haciendo énfasis en la promoción, conservación y difusión de nuestra cocina ancestral tradicional mexicana</w:t>
      </w:r>
      <w:r w:rsidR="00BC337A">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como parte de nuestra cultura,</w:t>
      </w:r>
      <w:r w:rsidR="00BC337A">
        <w:rPr>
          <w:rFonts w:ascii="AvantGarde Bk BT" w:eastAsia="Times New Roman" w:hAnsi="AvantGarde Bk BT" w:cs="Times New Roman"/>
          <w:lang w:val="es-ES" w:eastAsia="es-ES"/>
        </w:rPr>
        <w:t xml:space="preserve"> y</w:t>
      </w:r>
      <w:r w:rsidRPr="009D55DE">
        <w:rPr>
          <w:rFonts w:ascii="AvantGarde Bk BT" w:eastAsia="Times New Roman" w:hAnsi="AvantGarde Bk BT" w:cs="Times New Roman"/>
          <w:lang w:val="es-ES" w:eastAsia="es-ES"/>
        </w:rPr>
        <w:t xml:space="preserve"> potencializando la riqueza del  buen comer y del disfrute de los sentidos</w:t>
      </w:r>
      <w:r w:rsidR="00C60265">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w:t>
      </w:r>
      <w:r w:rsidR="00BC337A">
        <w:rPr>
          <w:rFonts w:ascii="AvantGarde Bk BT" w:eastAsia="Times New Roman" w:hAnsi="AvantGarde Bk BT" w:cs="Times New Roman"/>
          <w:lang w:val="es-ES" w:eastAsia="es-ES"/>
        </w:rPr>
        <w:t xml:space="preserve">a través </w:t>
      </w:r>
      <w:r w:rsidRPr="009D55DE">
        <w:rPr>
          <w:rFonts w:ascii="AvantGarde Bk BT" w:eastAsia="Times New Roman" w:hAnsi="AvantGarde Bk BT" w:cs="Times New Roman"/>
          <w:lang w:val="es-ES" w:eastAsia="es-ES"/>
        </w:rPr>
        <w:t>de las cocinas del mundo.</w:t>
      </w:r>
    </w:p>
    <w:p w:rsidR="006251DC"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el financiamiento inicial correrá a cargo del presupuesto ordinario del Centro Universitario de la Costa, a través del Departamento de Estudios Socioeconómicos y</w:t>
      </w:r>
      <w:r w:rsidR="00C60265">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posteriormente</w:t>
      </w:r>
      <w:r w:rsidR="00C60265">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 xml:space="preserve"> de los convenios de colaboración suscritos con cualquier entidad pública o privada y de los recursos que pueda recabar a través de la contratación de proyectos, capacitación y asesoría técnica,  proyectos de investigación suscritos a programas federales para la obtención de recursos y organización de actividades académicas.</w:t>
      </w:r>
    </w:p>
    <w:p w:rsidR="006251DC"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 xml:space="preserve">Que la orientación del Centro será interdepartamental, ya que en los proyectos que </w:t>
      </w:r>
      <w:r w:rsidR="00C60265">
        <w:rPr>
          <w:rFonts w:ascii="AvantGarde Bk BT" w:eastAsia="Times New Roman" w:hAnsi="AvantGarde Bk BT" w:cs="Times New Roman"/>
          <w:lang w:val="es-ES" w:eastAsia="es-ES"/>
        </w:rPr>
        <w:t>se presenten podrán participar i</w:t>
      </w:r>
      <w:r w:rsidRPr="009D55DE">
        <w:rPr>
          <w:rFonts w:ascii="AvantGarde Bk BT" w:eastAsia="Times New Roman" w:hAnsi="AvantGarde Bk BT" w:cs="Times New Roman"/>
          <w:lang w:val="es-ES" w:eastAsia="es-ES"/>
        </w:rPr>
        <w:t xml:space="preserve">nvestigadores, </w:t>
      </w:r>
      <w:r w:rsidR="00C60265">
        <w:rPr>
          <w:rFonts w:ascii="AvantGarde Bk BT" w:eastAsia="Times New Roman" w:hAnsi="AvantGarde Bk BT" w:cs="Times New Roman"/>
          <w:lang w:val="es-ES" w:eastAsia="es-ES"/>
        </w:rPr>
        <w:t>profesores y a</w:t>
      </w:r>
      <w:r w:rsidRPr="009D55DE">
        <w:rPr>
          <w:rFonts w:ascii="AvantGarde Bk BT" w:eastAsia="Times New Roman" w:hAnsi="AvantGarde Bk BT" w:cs="Times New Roman"/>
          <w:lang w:val="es-ES" w:eastAsia="es-ES"/>
        </w:rPr>
        <w:t>lumnos de diferentes Departamentos del Centro Universitario.</w:t>
      </w:r>
    </w:p>
    <w:p w:rsidR="00486B27" w:rsidRDefault="00486B27">
      <w:pPr>
        <w:rPr>
          <w:rFonts w:ascii="AvantGarde Bk BT" w:eastAsia="Times New Roman" w:hAnsi="AvantGarde Bk BT" w:cs="Times New Roman"/>
          <w:lang w:val="es-ES" w:eastAsia="es-ES"/>
        </w:rPr>
      </w:pPr>
      <w:r>
        <w:rPr>
          <w:rFonts w:ascii="AvantGarde Bk BT" w:eastAsia="Times New Roman" w:hAnsi="AvantGarde Bk BT" w:cs="Times New Roman"/>
          <w:lang w:val="es-ES" w:eastAsia="es-ES"/>
        </w:rPr>
        <w:br w:type="page"/>
      </w:r>
    </w:p>
    <w:p w:rsidR="006251DC" w:rsidRDefault="006251DC" w:rsidP="006251DC">
      <w:pPr>
        <w:spacing w:after="0" w:line="240" w:lineRule="auto"/>
        <w:jc w:val="both"/>
        <w:rPr>
          <w:rFonts w:ascii="AvantGarde Bk BT" w:eastAsia="Times New Roman" w:hAnsi="AvantGarde Bk BT" w:cs="Times New Roman"/>
          <w:lang w:val="es-ES" w:eastAsia="es-ES"/>
        </w:rPr>
      </w:pPr>
    </w:p>
    <w:p w:rsidR="009D55DE" w:rsidRDefault="009D55DE" w:rsidP="006251DC">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el Centro de Investigación e Innovación G</w:t>
      </w:r>
      <w:r w:rsidR="00ED4003">
        <w:rPr>
          <w:rFonts w:ascii="AvantGarde Bk BT" w:eastAsia="Times New Roman" w:hAnsi="AvantGarde Bk BT" w:cs="Times New Roman"/>
          <w:lang w:val="es-ES" w:eastAsia="es-ES"/>
        </w:rPr>
        <w:t>astronómica</w:t>
      </w:r>
      <w:r w:rsidRPr="009D55DE">
        <w:rPr>
          <w:rFonts w:ascii="AvantGarde Bk BT" w:eastAsia="Times New Roman" w:hAnsi="AvantGarde Bk BT" w:cs="Times New Roman"/>
          <w:lang w:val="es-ES" w:eastAsia="es-ES"/>
        </w:rPr>
        <w:t xml:space="preserve"> contará con la siguiente plantilla de académicos:</w:t>
      </w:r>
    </w:p>
    <w:p w:rsidR="006251DC" w:rsidRPr="009D55DE" w:rsidRDefault="006251DC" w:rsidP="006251DC">
      <w:pPr>
        <w:spacing w:after="0" w:line="240" w:lineRule="auto"/>
        <w:jc w:val="both"/>
        <w:rPr>
          <w:rFonts w:ascii="AvantGarde Bk BT" w:eastAsia="Times New Roman" w:hAnsi="AvantGarde Bk BT" w:cs="Times New Roman"/>
          <w:lang w:val="es-ES" w:eastAsia="es-ES"/>
        </w:rPr>
      </w:pPr>
    </w:p>
    <w:tbl>
      <w:tblPr>
        <w:tblW w:w="8804"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0"/>
        <w:gridCol w:w="2604"/>
      </w:tblGrid>
      <w:tr w:rsidR="009D55DE" w:rsidRPr="006251DC" w:rsidTr="006251DC">
        <w:trPr>
          <w:trHeight w:val="109"/>
          <w:jc w:val="center"/>
        </w:trPr>
        <w:tc>
          <w:tcPr>
            <w:tcW w:w="6200" w:type="dxa"/>
            <w:shd w:val="clear" w:color="auto" w:fill="auto"/>
          </w:tcPr>
          <w:p w:rsidR="009D55DE" w:rsidRPr="006251DC" w:rsidRDefault="009D55DE" w:rsidP="006251DC">
            <w:pPr>
              <w:spacing w:after="0" w:line="240" w:lineRule="auto"/>
              <w:jc w:val="center"/>
              <w:rPr>
                <w:rFonts w:ascii="AvantGarde Bk BT" w:eastAsia="Times New Roman" w:hAnsi="AvantGarde Bk BT" w:cs="Times New Roman"/>
                <w:b/>
                <w:sz w:val="20"/>
                <w:lang w:val="es-ES" w:eastAsia="es-ES"/>
              </w:rPr>
            </w:pPr>
            <w:r w:rsidRPr="006251DC">
              <w:rPr>
                <w:rFonts w:ascii="AvantGarde Bk BT" w:eastAsia="Times New Roman" w:hAnsi="AvantGarde Bk BT" w:cs="Times New Roman"/>
                <w:b/>
                <w:sz w:val="20"/>
                <w:lang w:val="es-ES" w:eastAsia="es-ES"/>
              </w:rPr>
              <w:t>Nombre</w:t>
            </w:r>
          </w:p>
        </w:tc>
        <w:tc>
          <w:tcPr>
            <w:tcW w:w="2604" w:type="dxa"/>
            <w:shd w:val="clear" w:color="auto" w:fill="auto"/>
          </w:tcPr>
          <w:p w:rsidR="009D55DE" w:rsidRPr="006251DC" w:rsidRDefault="009D55DE" w:rsidP="006251DC">
            <w:pPr>
              <w:spacing w:after="0" w:line="240" w:lineRule="auto"/>
              <w:jc w:val="center"/>
              <w:rPr>
                <w:rFonts w:ascii="AvantGarde Bk BT" w:eastAsia="Times New Roman" w:hAnsi="AvantGarde Bk BT" w:cs="Times New Roman"/>
                <w:b/>
                <w:sz w:val="20"/>
                <w:lang w:val="es-ES" w:eastAsia="es-ES"/>
              </w:rPr>
            </w:pPr>
            <w:r w:rsidRPr="006251DC">
              <w:rPr>
                <w:rFonts w:ascii="AvantGarde Bk BT" w:eastAsia="Times New Roman" w:hAnsi="AvantGarde Bk BT" w:cs="Times New Roman"/>
                <w:b/>
                <w:sz w:val="20"/>
                <w:lang w:val="es-ES" w:eastAsia="es-ES"/>
              </w:rPr>
              <w:t>Nombramiento</w:t>
            </w:r>
          </w:p>
        </w:tc>
      </w:tr>
      <w:tr w:rsidR="009D55DE" w:rsidRPr="009D55DE" w:rsidTr="006251DC">
        <w:trPr>
          <w:trHeight w:val="163"/>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Mtra. Patricia Medina Covarrubias</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Titular C</w:t>
            </w:r>
          </w:p>
        </w:tc>
      </w:tr>
      <w:tr w:rsidR="009D55DE" w:rsidRPr="009D55DE" w:rsidTr="006251DC">
        <w:trPr>
          <w:trHeight w:val="176"/>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Dra. Ana Bertha Gómez Delgado</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Titular A</w:t>
            </w:r>
          </w:p>
        </w:tc>
      </w:tr>
      <w:tr w:rsidR="009D55DE" w:rsidRPr="009D55DE" w:rsidTr="006251DC">
        <w:trPr>
          <w:trHeight w:val="63"/>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Mtra. Miriam del C. Vargas Aceves</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Titular A</w:t>
            </w:r>
          </w:p>
        </w:tc>
      </w:tr>
      <w:tr w:rsidR="009D55DE" w:rsidRPr="009D55DE" w:rsidTr="006251DC">
        <w:trPr>
          <w:trHeight w:val="199"/>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Dra. Laura A Aguilar González</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Asociado C</w:t>
            </w:r>
          </w:p>
        </w:tc>
      </w:tr>
      <w:tr w:rsidR="009D55DE" w:rsidRPr="009D55DE" w:rsidTr="006251DC">
        <w:trPr>
          <w:trHeight w:val="199"/>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Mtra. Yolanda Franco Gómez</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Asociado A</w:t>
            </w:r>
          </w:p>
        </w:tc>
      </w:tr>
      <w:tr w:rsidR="009D55DE" w:rsidRPr="009D55DE" w:rsidTr="006251DC">
        <w:trPr>
          <w:trHeight w:val="199"/>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Mtra. Juanita Martha E Correa Reyes</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Asociado A</w:t>
            </w:r>
          </w:p>
        </w:tc>
      </w:tr>
      <w:tr w:rsidR="009D55DE" w:rsidRPr="009D55DE" w:rsidTr="006251DC">
        <w:trPr>
          <w:trHeight w:val="199"/>
          <w:jc w:val="center"/>
        </w:trPr>
        <w:tc>
          <w:tcPr>
            <w:tcW w:w="6200"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C. Luis Manuel del Sordo García</w:t>
            </w:r>
          </w:p>
        </w:tc>
        <w:tc>
          <w:tcPr>
            <w:tcW w:w="2604" w:type="dxa"/>
            <w:shd w:val="clear" w:color="auto" w:fill="auto"/>
          </w:tcPr>
          <w:p w:rsidR="009D55DE" w:rsidRPr="009D55DE" w:rsidRDefault="009D55DE" w:rsidP="006251DC">
            <w:pPr>
              <w:spacing w:after="0" w:line="240" w:lineRule="auto"/>
              <w:jc w:val="center"/>
              <w:rPr>
                <w:rFonts w:ascii="AvantGarde Bk BT" w:eastAsia="Times New Roman" w:hAnsi="AvantGarde Bk BT" w:cs="Times New Roman"/>
                <w:sz w:val="20"/>
                <w:lang w:val="es-ES" w:eastAsia="es-ES"/>
              </w:rPr>
            </w:pPr>
            <w:r w:rsidRPr="009D55DE">
              <w:rPr>
                <w:rFonts w:ascii="AvantGarde Bk BT" w:eastAsia="Times New Roman" w:hAnsi="AvantGarde Bk BT" w:cs="Times New Roman"/>
                <w:sz w:val="20"/>
                <w:lang w:val="es-ES" w:eastAsia="es-ES"/>
              </w:rPr>
              <w:t>Profesor huésped</w:t>
            </w:r>
          </w:p>
        </w:tc>
      </w:tr>
    </w:tbl>
    <w:p w:rsidR="009D55DE" w:rsidRDefault="009D55DE" w:rsidP="001445B0">
      <w:pPr>
        <w:spacing w:after="0" w:line="240" w:lineRule="auto"/>
        <w:jc w:val="both"/>
        <w:rPr>
          <w:rFonts w:ascii="AvantGarde Bk BT" w:eastAsia="Times New Roman" w:hAnsi="AvantGarde Bk BT" w:cs="Times New Roman"/>
          <w:lang w:val="es-ES" w:eastAsia="es-ES"/>
        </w:rPr>
      </w:pPr>
    </w:p>
    <w:p w:rsidR="009D55DE" w:rsidRDefault="009D55DE" w:rsidP="009D55DE">
      <w:pPr>
        <w:numPr>
          <w:ilvl w:val="0"/>
          <w:numId w:val="13"/>
        </w:num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Que el Centro contará con las siguientes líneas de investigación:</w:t>
      </w:r>
    </w:p>
    <w:p w:rsidR="006251DC" w:rsidRPr="009D55DE" w:rsidRDefault="006251DC" w:rsidP="006251DC">
      <w:pPr>
        <w:spacing w:after="0" w:line="240" w:lineRule="auto"/>
        <w:jc w:val="both"/>
        <w:rPr>
          <w:rFonts w:ascii="AvantGarde Bk BT" w:eastAsia="Times New Roman" w:hAnsi="AvantGarde Bk BT" w:cs="Times New Roman"/>
          <w:lang w:val="es-ES" w:eastAsia="es-ES"/>
        </w:rPr>
      </w:pPr>
    </w:p>
    <w:p w:rsidR="009D55DE" w:rsidRPr="009D55DE" w:rsidRDefault="009D55DE" w:rsidP="009D55DE">
      <w:pPr>
        <w:spacing w:after="0" w:line="240" w:lineRule="auto"/>
        <w:ind w:left="720"/>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ab/>
        <w:t>Antropología de la alimentación</w:t>
      </w:r>
      <w:r w:rsidR="00ED4003">
        <w:rPr>
          <w:rFonts w:ascii="AvantGarde Bk BT" w:eastAsia="Times New Roman" w:hAnsi="AvantGarde Bk BT" w:cs="Times New Roman"/>
          <w:lang w:val="es-ES" w:eastAsia="es-ES"/>
        </w:rPr>
        <w:t>;</w:t>
      </w:r>
    </w:p>
    <w:p w:rsidR="009D55DE" w:rsidRPr="009D55DE" w:rsidRDefault="009D55DE" w:rsidP="009D55DE">
      <w:pPr>
        <w:spacing w:after="0" w:line="240" w:lineRule="auto"/>
        <w:ind w:left="720"/>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ab/>
        <w:t>Historia y gastronomía de la cocina ancestral de occidente</w:t>
      </w:r>
      <w:r w:rsidR="00ED4003">
        <w:rPr>
          <w:rFonts w:ascii="AvantGarde Bk BT" w:eastAsia="Times New Roman" w:hAnsi="AvantGarde Bk BT" w:cs="Times New Roman"/>
          <w:lang w:val="es-ES" w:eastAsia="es-ES"/>
        </w:rPr>
        <w:t>;</w:t>
      </w:r>
    </w:p>
    <w:p w:rsidR="009D55DE" w:rsidRPr="009D55DE" w:rsidRDefault="009D55DE" w:rsidP="009D55DE">
      <w:pPr>
        <w:spacing w:after="0" w:line="240" w:lineRule="auto"/>
        <w:ind w:left="720"/>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w:t>
      </w:r>
      <w:r w:rsidRPr="009D55DE">
        <w:rPr>
          <w:rFonts w:ascii="AvantGarde Bk BT" w:eastAsia="Times New Roman" w:hAnsi="AvantGarde Bk BT" w:cs="Times New Roman"/>
          <w:lang w:val="es-ES" w:eastAsia="es-ES"/>
        </w:rPr>
        <w:tab/>
        <w:t xml:space="preserve">La </w:t>
      </w:r>
      <w:r w:rsidR="00ED4003">
        <w:rPr>
          <w:rFonts w:ascii="AvantGarde Bk BT" w:eastAsia="Times New Roman" w:hAnsi="AvantGarde Bk BT" w:cs="Times New Roman"/>
          <w:lang w:val="es-ES" w:eastAsia="es-ES"/>
        </w:rPr>
        <w:t>c</w:t>
      </w:r>
      <w:r w:rsidRPr="009D55DE">
        <w:rPr>
          <w:rFonts w:ascii="AvantGarde Bk BT" w:eastAsia="Times New Roman" w:hAnsi="AvantGarde Bk BT" w:cs="Times New Roman"/>
          <w:lang w:val="es-ES" w:eastAsia="es-ES"/>
        </w:rPr>
        <w:t xml:space="preserve">ocina </w:t>
      </w:r>
      <w:r w:rsidR="00ED4003">
        <w:rPr>
          <w:rFonts w:ascii="AvantGarde Bk BT" w:eastAsia="Times New Roman" w:hAnsi="AvantGarde Bk BT" w:cs="Times New Roman"/>
          <w:lang w:val="es-ES" w:eastAsia="es-ES"/>
        </w:rPr>
        <w:t>t</w:t>
      </w:r>
      <w:r w:rsidRPr="009D55DE">
        <w:rPr>
          <w:rFonts w:ascii="AvantGarde Bk BT" w:eastAsia="Times New Roman" w:hAnsi="AvantGarde Bk BT" w:cs="Times New Roman"/>
          <w:lang w:val="es-ES" w:eastAsia="es-ES"/>
        </w:rPr>
        <w:t xml:space="preserve">radicional </w:t>
      </w:r>
      <w:r w:rsidR="00ED4003">
        <w:rPr>
          <w:rFonts w:ascii="AvantGarde Bk BT" w:eastAsia="Times New Roman" w:hAnsi="AvantGarde Bk BT" w:cs="Times New Roman"/>
          <w:lang w:val="es-ES" w:eastAsia="es-ES"/>
        </w:rPr>
        <w:t>m</w:t>
      </w:r>
      <w:r w:rsidRPr="009D55DE">
        <w:rPr>
          <w:rFonts w:ascii="AvantGarde Bk BT" w:eastAsia="Times New Roman" w:hAnsi="AvantGarde Bk BT" w:cs="Times New Roman"/>
          <w:lang w:val="es-ES" w:eastAsia="es-ES"/>
        </w:rPr>
        <w:t xml:space="preserve">exicana </w:t>
      </w:r>
    </w:p>
    <w:p w:rsidR="009D55DE" w:rsidRPr="009D55DE" w:rsidRDefault="009D55DE" w:rsidP="009D55DE">
      <w:pPr>
        <w:spacing w:after="0" w:line="240" w:lineRule="auto"/>
        <w:jc w:val="both"/>
        <w:rPr>
          <w:rFonts w:ascii="AvantGarde Bk BT" w:eastAsia="Times New Roman" w:hAnsi="AvantGarde Bk BT" w:cs="Times New Roman"/>
          <w:lang w:val="es-ES" w:eastAsia="es-ES"/>
        </w:rPr>
      </w:pPr>
    </w:p>
    <w:p w:rsidR="009D55DE" w:rsidRPr="009D55DE" w:rsidRDefault="009D55DE" w:rsidP="009D55DE">
      <w:pPr>
        <w:spacing w:after="0" w:line="240" w:lineRule="auto"/>
        <w:jc w:val="both"/>
        <w:rPr>
          <w:rFonts w:ascii="AvantGarde Bk BT" w:eastAsia="Times New Roman" w:hAnsi="AvantGarde Bk BT" w:cs="Times New Roman"/>
          <w:lang w:val="es-ES" w:eastAsia="es-ES"/>
        </w:rPr>
      </w:pPr>
      <w:r w:rsidRPr="009D55DE">
        <w:rPr>
          <w:rFonts w:ascii="AvantGarde Bk BT" w:eastAsia="Times New Roman" w:hAnsi="AvantGarde Bk BT" w:cs="Times New Roman"/>
          <w:lang w:val="es-ES" w:eastAsia="es-ES"/>
        </w:rPr>
        <w:t xml:space="preserve">En virtud de los resultandos antes expuestos, estas Comisiones </w:t>
      </w:r>
      <w:r>
        <w:rPr>
          <w:rFonts w:ascii="AvantGarde Bk BT" w:eastAsia="Times New Roman" w:hAnsi="AvantGarde Bk BT" w:cs="Times New Roman"/>
          <w:lang w:val="es-ES" w:eastAsia="es-ES"/>
        </w:rPr>
        <w:t>Permanentes</w:t>
      </w:r>
      <w:r w:rsidRPr="009D55DE">
        <w:rPr>
          <w:rFonts w:ascii="AvantGarde Bk BT" w:eastAsia="Times New Roman" w:hAnsi="AvantGarde Bk BT" w:cs="Times New Roman"/>
          <w:lang w:val="es-ES" w:eastAsia="es-ES"/>
        </w:rPr>
        <w:t xml:space="preserve"> de Educación y </w:t>
      </w:r>
      <w:r>
        <w:rPr>
          <w:rFonts w:ascii="AvantGarde Bk BT" w:eastAsia="Times New Roman" w:hAnsi="AvantGarde Bk BT" w:cs="Times New Roman"/>
          <w:lang w:val="es-ES" w:eastAsia="es-ES"/>
        </w:rPr>
        <w:t xml:space="preserve">de </w:t>
      </w:r>
      <w:r w:rsidR="00DD6B02">
        <w:rPr>
          <w:rFonts w:ascii="AvantGarde Bk BT" w:eastAsia="Times New Roman" w:hAnsi="AvantGarde Bk BT" w:cs="Times New Roman"/>
          <w:lang w:val="es-ES" w:eastAsia="es-ES"/>
        </w:rPr>
        <w:t>Hacienda</w:t>
      </w:r>
      <w:r w:rsidRPr="009D55DE">
        <w:rPr>
          <w:rFonts w:ascii="AvantGarde Bk BT" w:eastAsia="Times New Roman" w:hAnsi="AvantGarde Bk BT" w:cs="Times New Roman"/>
          <w:lang w:val="es-ES" w:eastAsia="es-ES"/>
        </w:rPr>
        <w:t xml:space="preserve"> encuentran los elementos justificativos suficientes que acreditan la existencia </w:t>
      </w:r>
      <w:r w:rsidR="00DD6B02">
        <w:rPr>
          <w:rFonts w:ascii="AvantGarde Bk BT" w:eastAsia="Times New Roman" w:hAnsi="AvantGarde Bk BT" w:cs="Times New Roman"/>
          <w:lang w:val="es-ES" w:eastAsia="es-ES"/>
        </w:rPr>
        <w:t>de las necesidades referidas, y</w:t>
      </w:r>
    </w:p>
    <w:p w:rsidR="009D55DE" w:rsidRPr="009D55DE" w:rsidRDefault="009D55DE" w:rsidP="009D55DE">
      <w:pPr>
        <w:spacing w:after="0" w:line="240" w:lineRule="auto"/>
        <w:jc w:val="both"/>
        <w:rPr>
          <w:rFonts w:ascii="AvantGarde Bk BT" w:eastAsia="Times New Roman" w:hAnsi="AvantGarde Bk BT" w:cs="Times New Roman"/>
          <w:lang w:val="es-ES" w:eastAsia="es-ES"/>
        </w:rPr>
      </w:pPr>
    </w:p>
    <w:p w:rsidR="009D55DE" w:rsidRPr="009D55DE" w:rsidRDefault="009D55DE" w:rsidP="009D55DE">
      <w:pPr>
        <w:jc w:val="center"/>
        <w:rPr>
          <w:rFonts w:ascii="AvantGarde Bk BT" w:eastAsia="Times New Roman" w:hAnsi="AvantGarde Bk BT" w:cs="Times New Roman"/>
          <w:lang w:val="pt-BR" w:eastAsia="es-ES"/>
        </w:rPr>
      </w:pPr>
      <w:r w:rsidRPr="009D55DE">
        <w:rPr>
          <w:rFonts w:ascii="AvantGarde Bk BT" w:eastAsia="Times New Roman" w:hAnsi="AvantGarde Bk BT" w:cs="Times New Roman"/>
          <w:lang w:val="pt-BR" w:eastAsia="es-ES"/>
        </w:rPr>
        <w:t>C o n s i d e r a n d o:</w:t>
      </w: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la Universidad de Guadalajara es un organismo público descentr</w:t>
      </w:r>
      <w:r w:rsidR="00863261">
        <w:rPr>
          <w:rFonts w:ascii="AvantGarde Bk BT" w:eastAsia="Times New Roman" w:hAnsi="AvantGarde Bk BT" w:cs="Arial"/>
          <w:lang w:eastAsia="es-ES"/>
        </w:rPr>
        <w:t>alizado del Gobierno del Estado</w:t>
      </w:r>
      <w:r w:rsidRPr="009D55DE">
        <w:rPr>
          <w:rFonts w:ascii="AvantGarde Bk BT" w:eastAsia="Times New Roman" w:hAnsi="AvantGarde Bk BT" w:cs="Arial"/>
          <w:lang w:eastAsia="es-ES"/>
        </w:rPr>
        <w:t xml:space="preserve">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9D55DE" w:rsidRPr="009D55DE" w:rsidRDefault="009D55DE" w:rsidP="009D55DE">
      <w:pPr>
        <w:numPr>
          <w:ilvl w:val="12"/>
          <w:numId w:val="0"/>
        </w:num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como lo señalan las fracciones I, II y IV del artículo 5 de la Ley Orgánica de la Universidad, en vigor, son</w:t>
      </w:r>
      <w:r w:rsidR="00863261">
        <w:rPr>
          <w:rFonts w:ascii="AvantGarde Bk BT" w:eastAsia="Times New Roman" w:hAnsi="AvantGarde Bk BT" w:cs="Arial"/>
          <w:lang w:eastAsia="es-ES"/>
        </w:rPr>
        <w:t xml:space="preserve"> fines de esta Casa de Estudios</w:t>
      </w:r>
      <w:r w:rsidRPr="009D55DE">
        <w:rPr>
          <w:rFonts w:ascii="AvantGarde Bk BT" w:eastAsia="Times New Roman" w:hAnsi="AvantGarde Bk BT" w:cs="Arial"/>
          <w:lang w:eastAsia="es-ES"/>
        </w:rPr>
        <w:t xml:space="preserve">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rsidR="00486B27" w:rsidRDefault="00486B27">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9D55DE" w:rsidRPr="009D55DE" w:rsidRDefault="009D55DE" w:rsidP="009D55DE">
      <w:pPr>
        <w:numPr>
          <w:ilvl w:val="12"/>
          <w:numId w:val="0"/>
        </w:numPr>
        <w:spacing w:after="0" w:line="240" w:lineRule="auto"/>
        <w:jc w:val="both"/>
        <w:rPr>
          <w:rFonts w:ascii="AvantGarde Bk BT" w:eastAsia="Times New Roman" w:hAnsi="AvantGarde Bk BT" w:cs="Arial"/>
          <w:lang w:eastAsia="es-ES"/>
        </w:rPr>
      </w:pPr>
    </w:p>
    <w:p w:rsidR="00863261" w:rsidRDefault="009D55DE" w:rsidP="00863261">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es atribución de la Universidad, realizar programas de docencia, investigación y difusión de la cultura, de acuerdo con los principios y orientacio</w:t>
      </w:r>
      <w:r w:rsidR="00863261">
        <w:rPr>
          <w:rFonts w:ascii="AvantGarde Bk BT" w:eastAsia="Times New Roman" w:hAnsi="AvantGarde Bk BT" w:cs="Arial"/>
          <w:lang w:eastAsia="es-ES"/>
        </w:rPr>
        <w:t>nes previstos en el artículo 3</w:t>
      </w:r>
      <w:r w:rsidRPr="009D55DE">
        <w:rPr>
          <w:rFonts w:ascii="AvantGarde Bk BT" w:eastAsia="Times New Roman" w:hAnsi="AvantGarde Bk BT" w:cs="Arial"/>
          <w:lang w:eastAsia="es-ES"/>
        </w:rPr>
        <w:t xml:space="preserve"> de la  Constitución Federal, así como la de establecer las aportaciones de cooperación y recuperación por los servicios que presta, tal y como se estipula en las fracciones III y XII del artículo 6 de la Ley Orgánica de la Universidad de Guadalajara.</w:t>
      </w:r>
    </w:p>
    <w:p w:rsidR="006251DC" w:rsidRDefault="006251DC" w:rsidP="006251DC">
      <w:pPr>
        <w:spacing w:after="0" w:line="240" w:lineRule="auto"/>
        <w:jc w:val="both"/>
        <w:rPr>
          <w:rFonts w:ascii="AvantGarde Bk BT" w:eastAsia="Times New Roman" w:hAnsi="AvantGarde Bk BT" w:cs="Arial"/>
          <w:lang w:eastAsia="es-ES"/>
        </w:rPr>
      </w:pPr>
    </w:p>
    <w:p w:rsidR="00863261" w:rsidRPr="00863261" w:rsidRDefault="009D55DE" w:rsidP="00863261">
      <w:pPr>
        <w:numPr>
          <w:ilvl w:val="0"/>
          <w:numId w:val="12"/>
        </w:numPr>
        <w:spacing w:after="0" w:line="240" w:lineRule="auto"/>
        <w:jc w:val="both"/>
        <w:rPr>
          <w:rFonts w:ascii="AvantGarde Bk BT" w:eastAsia="Times New Roman" w:hAnsi="AvantGarde Bk BT" w:cs="Arial"/>
          <w:lang w:eastAsia="es-ES"/>
        </w:rPr>
      </w:pPr>
      <w:r w:rsidRPr="00863261">
        <w:rPr>
          <w:rFonts w:ascii="AvantGarde Bk BT" w:eastAsia="Times New Roman" w:hAnsi="AvantGarde Bk BT" w:cs="Arial"/>
          <w:lang w:eastAsia="es-ES"/>
        </w:rPr>
        <w:t>Que de acuerdo con el artículo 22 de la Ley Orgánica, la Universidad de Guadalajara adoptará el modelo de Red para organizar sus actividades académicas y administrativas. Q</w:t>
      </w:r>
      <w:r w:rsidR="00863261" w:rsidRPr="00863261">
        <w:rPr>
          <w:rFonts w:ascii="AvantGarde Bk BT" w:eastAsia="Times New Roman" w:hAnsi="AvantGarde Bk BT" w:cs="Arial"/>
          <w:lang w:eastAsia="es-ES"/>
        </w:rPr>
        <w:t>ue corresponde a la Universidad</w:t>
      </w:r>
      <w:r w:rsidRPr="00863261">
        <w:rPr>
          <w:rFonts w:ascii="AvantGarde Bk BT" w:eastAsia="Times New Roman" w:hAnsi="AvantGarde Bk BT" w:cs="Arial"/>
          <w:lang w:eastAsia="es-ES"/>
        </w:rPr>
        <w:t xml:space="preserve"> organizarse para el cumplimiento de sus fines, de acuerdo con las atribuciones que le otorga el artículo 6 en sus fracciones II y XIII</w:t>
      </w:r>
      <w:r w:rsidR="00863261" w:rsidRPr="00863261">
        <w:rPr>
          <w:rFonts w:ascii="AvantGarde Bk BT" w:eastAsia="Times New Roman" w:hAnsi="AvantGarde Bk BT" w:cs="Arial"/>
          <w:lang w:eastAsia="es-ES"/>
        </w:rPr>
        <w:t>.</w:t>
      </w:r>
    </w:p>
    <w:p w:rsidR="009D55DE" w:rsidRPr="00863261" w:rsidRDefault="009D55DE" w:rsidP="009D55DE">
      <w:pPr>
        <w:numPr>
          <w:ilvl w:val="12"/>
          <w:numId w:val="0"/>
        </w:num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el Estatuto General de la Universidad, en su artículo 15</w:t>
      </w:r>
      <w:r w:rsidR="00863261">
        <w:rPr>
          <w:rFonts w:ascii="AvantGarde Bk BT" w:eastAsia="Times New Roman" w:hAnsi="AvantGarde Bk BT" w:cs="Arial"/>
          <w:lang w:eastAsia="es-ES"/>
        </w:rPr>
        <w:t xml:space="preserve"> define como Centro a la u</w:t>
      </w:r>
      <w:r w:rsidRPr="009D55DE">
        <w:rPr>
          <w:rFonts w:ascii="AvantGarde Bk BT" w:eastAsia="Times New Roman" w:hAnsi="AvantGarde Bk BT" w:cs="Arial"/>
          <w:lang w:eastAsia="es-ES"/>
        </w:rPr>
        <w:t>nidad departamental que realiza investigación y deberá contar con al menos dos académicos de carrera con la categoría de titular o grado de doctor.</w:t>
      </w:r>
    </w:p>
    <w:p w:rsidR="009D55DE" w:rsidRPr="009D55DE" w:rsidRDefault="009D55DE" w:rsidP="006251DC">
      <w:pPr>
        <w:spacing w:after="0" w:line="240" w:lineRule="auto"/>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en el artículo 65</w:t>
      </w:r>
      <w:r w:rsidR="00863261">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fracción V de la Ley Orgánica, se establece como atribución de los Colegios Departamentales la de proponer al Jefe de Departamento, una terna de académicos de carrera con la categoría de titular o</w:t>
      </w:r>
      <w:r w:rsidR="00863261">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en su defecto</w:t>
      </w:r>
      <w:r w:rsidR="00863261">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con los de mayor nivel, para la designación del responsable del Centro.</w:t>
      </w:r>
    </w:p>
    <w:p w:rsidR="009D55DE" w:rsidRPr="009D55DE" w:rsidRDefault="009D55DE" w:rsidP="006251DC">
      <w:pPr>
        <w:spacing w:after="0" w:line="240" w:lineRule="auto"/>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9D55DE" w:rsidRPr="009D55DE" w:rsidRDefault="009D55DE" w:rsidP="009D55DE">
      <w:p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conforme lo previsto en el artículo 27 de la Ley Orgánica</w:t>
      </w:r>
      <w:r w:rsidR="00C203A9">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el H</w:t>
      </w:r>
      <w:r w:rsidR="00C203A9">
        <w:rPr>
          <w:rFonts w:ascii="AvantGarde Bk BT" w:eastAsia="Times New Roman" w:hAnsi="AvantGarde Bk BT" w:cs="Arial"/>
          <w:lang w:eastAsia="es-ES"/>
        </w:rPr>
        <w:t>. Consejo General Universitario</w:t>
      </w:r>
      <w:r w:rsidRPr="009D55DE">
        <w:rPr>
          <w:rFonts w:ascii="AvantGarde Bk BT" w:eastAsia="Times New Roman" w:hAnsi="AvantGarde Bk BT" w:cs="Arial"/>
          <w:lang w:eastAsia="es-ES"/>
        </w:rPr>
        <w:t xml:space="preserve"> funcionará en pleno o por comisiones.</w:t>
      </w:r>
    </w:p>
    <w:p w:rsidR="009D55DE" w:rsidRPr="009D55DE" w:rsidRDefault="009D55DE" w:rsidP="009D55DE">
      <w:p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Que es atribuc</w:t>
      </w:r>
      <w:r w:rsidR="00C203A9">
        <w:rPr>
          <w:rFonts w:ascii="AvantGarde Bk BT" w:eastAsia="Times New Roman" w:hAnsi="AvantGarde Bk BT" w:cs="Arial"/>
          <w:lang w:eastAsia="es-ES"/>
        </w:rPr>
        <w:t>ión de la Comisión de Educación</w:t>
      </w:r>
      <w:r w:rsidRPr="009D55DE">
        <w:rPr>
          <w:rFonts w:ascii="AvantGarde Bk BT" w:eastAsia="Times New Roman" w:hAnsi="AvantGarde Bk BT" w:cs="Arial"/>
          <w:lang w:eastAsia="es-ES"/>
        </w:rPr>
        <w:t xml:space="preserve"> conocer y dictaminar acerca de las propuestas de los Consejeros, el Rector General, o de los </w:t>
      </w:r>
      <w:r w:rsidR="00C203A9">
        <w:rPr>
          <w:rFonts w:ascii="AvantGarde Bk BT" w:eastAsia="Times New Roman" w:hAnsi="AvantGarde Bk BT" w:cs="Arial"/>
          <w:lang w:eastAsia="es-ES"/>
        </w:rPr>
        <w:t>t</w:t>
      </w:r>
      <w:r w:rsidRPr="009D55DE">
        <w:rPr>
          <w:rFonts w:ascii="AvantGarde Bk BT" w:eastAsia="Times New Roman" w:hAnsi="AvantGarde Bk BT" w:cs="Arial"/>
          <w:lang w:eastAsia="es-ES"/>
        </w:rPr>
        <w:t>itulares de los Centros, Divisiones y Escuelas, de conformidad con lo establecido en el artículo 85</w:t>
      </w:r>
      <w:r w:rsidR="00C203A9">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fracción IV del Estatuto General de la Universidad de Guadalajara.</w:t>
      </w:r>
    </w:p>
    <w:p w:rsidR="009D55DE" w:rsidRPr="009D55DE" w:rsidRDefault="009D55DE" w:rsidP="009D55DE">
      <w:p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2"/>
        </w:numPr>
        <w:spacing w:after="0" w:line="240" w:lineRule="auto"/>
        <w:jc w:val="both"/>
        <w:rPr>
          <w:rFonts w:ascii="AvantGarde Bk BT" w:eastAsia="Times New Roman" w:hAnsi="AvantGarde Bk BT" w:cs="Arial"/>
          <w:spacing w:val="-2"/>
          <w:lang w:eastAsia="es-ES"/>
        </w:rPr>
      </w:pPr>
      <w:r w:rsidRPr="009D55DE">
        <w:rPr>
          <w:rFonts w:ascii="AvantGarde Bk BT" w:eastAsia="Times New Roman" w:hAnsi="AvantGarde Bk BT" w:cs="Arial"/>
          <w:lang w:eastAsia="es-ES"/>
        </w:rPr>
        <w:t>Que de conformidad al artículo 86, en su fracción IV del Estatuto General, es atribución de la Comi</w:t>
      </w:r>
      <w:r w:rsidR="00C203A9">
        <w:rPr>
          <w:rFonts w:ascii="AvantGarde Bk BT" w:eastAsia="Times New Roman" w:hAnsi="AvantGarde Bk BT" w:cs="Arial"/>
          <w:lang w:eastAsia="es-ES"/>
        </w:rPr>
        <w:t>sión de Hacienda</w:t>
      </w:r>
      <w:r w:rsidRPr="009D55DE">
        <w:rPr>
          <w:rFonts w:ascii="AvantGarde Bk BT" w:eastAsia="Times New Roman" w:hAnsi="AvantGarde Bk BT" w:cs="Arial"/>
          <w:lang w:eastAsia="es-ES"/>
        </w:rPr>
        <w:t xml:space="preserve"> proponer al Consejo General Universitario el proyecto de aranceles y contribuciones de la Universidad de Guadalajara</w:t>
      </w:r>
      <w:r w:rsidRPr="009D55DE">
        <w:rPr>
          <w:rFonts w:ascii="AvantGarde Bk BT" w:eastAsia="Times New Roman" w:hAnsi="AvantGarde Bk BT" w:cs="Arial"/>
          <w:spacing w:val="-2"/>
          <w:lang w:eastAsia="es-ES"/>
        </w:rPr>
        <w:t>.</w:t>
      </w:r>
    </w:p>
    <w:p w:rsidR="00486B27" w:rsidRDefault="00486B27">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9D55DE" w:rsidRPr="009D55DE" w:rsidRDefault="009D55DE" w:rsidP="009D55DE">
      <w:pPr>
        <w:numPr>
          <w:ilvl w:val="0"/>
          <w:numId w:val="12"/>
        </w:numPr>
        <w:spacing w:after="0" w:line="240" w:lineRule="auto"/>
        <w:jc w:val="both"/>
        <w:rPr>
          <w:rFonts w:ascii="AvantGarde Bk BT" w:eastAsia="Times New Roman" w:hAnsi="AvantGarde Bk BT" w:cs="Times New Roman"/>
          <w:color w:val="000000"/>
          <w:lang w:eastAsia="es-ES"/>
        </w:rPr>
      </w:pPr>
      <w:r w:rsidRPr="009D55DE">
        <w:rPr>
          <w:rFonts w:ascii="AvantGarde Bk BT" w:eastAsia="Times New Roman" w:hAnsi="AvantGarde Bk BT" w:cs="Times New Roman"/>
          <w:color w:val="000000"/>
          <w:lang w:eastAsia="es-ES"/>
        </w:rPr>
        <w:lastRenderedPageBreak/>
        <w:t>Que de conformidad con el artículo 116, en su fracción VI del Estatuto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9D55DE" w:rsidRPr="009D55DE" w:rsidRDefault="009D55DE" w:rsidP="009D55DE">
      <w:pPr>
        <w:spacing w:after="0" w:line="240" w:lineRule="auto"/>
        <w:rPr>
          <w:rFonts w:ascii="AvantGarde Bk BT" w:eastAsia="Times New Roman" w:hAnsi="AvantGarde Bk BT" w:cs="Arial"/>
          <w:spacing w:val="-2"/>
          <w:lang w:eastAsia="es-ES"/>
        </w:rPr>
      </w:pPr>
    </w:p>
    <w:p w:rsidR="009D55DE" w:rsidRPr="009D55DE" w:rsidRDefault="009D55DE" w:rsidP="009D55DE">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Por lo anteriormente expuesto, estas Comisiones Permanentes de Educación y de Hacienda tienen a bien proponer al pleno del H. Consejo Gener</w:t>
      </w:r>
      <w:r w:rsidR="00C203A9">
        <w:rPr>
          <w:rFonts w:ascii="AvantGarde Bk BT" w:eastAsia="Times New Roman" w:hAnsi="AvantGarde Bk BT" w:cs="Times New Roman"/>
          <w:lang w:eastAsia="es-ES"/>
        </w:rPr>
        <w:t>al Universitario los siguientes</w:t>
      </w:r>
    </w:p>
    <w:p w:rsidR="009D55DE" w:rsidRPr="009D55DE" w:rsidRDefault="009D55DE" w:rsidP="009D55DE">
      <w:pPr>
        <w:keepNext/>
        <w:keepLines/>
        <w:spacing w:before="200" w:after="0" w:line="240" w:lineRule="auto"/>
        <w:jc w:val="center"/>
        <w:outlineLvl w:val="1"/>
        <w:rPr>
          <w:rFonts w:ascii="AvantGarde Bk BT" w:eastAsia="Times New Roman" w:hAnsi="AvantGarde Bk BT" w:cs="Times New Roman"/>
          <w:bCs/>
          <w:i/>
          <w:lang w:val="pt-BR" w:eastAsia="es-ES"/>
        </w:rPr>
      </w:pPr>
      <w:r w:rsidRPr="009D55DE">
        <w:rPr>
          <w:rFonts w:ascii="AvantGarde Bk BT" w:eastAsia="Times New Roman" w:hAnsi="AvantGarde Bk BT" w:cs="Times New Roman"/>
          <w:bCs/>
          <w:lang w:val="pt-BR" w:eastAsia="es-ES"/>
        </w:rPr>
        <w:t>R e s o l u t i v o s:</w:t>
      </w:r>
    </w:p>
    <w:p w:rsidR="009D55DE" w:rsidRPr="009D55DE" w:rsidRDefault="009D55DE" w:rsidP="009D55DE">
      <w:pPr>
        <w:spacing w:after="0" w:line="240" w:lineRule="auto"/>
        <w:jc w:val="both"/>
        <w:rPr>
          <w:rFonts w:ascii="AvantGarde Bk BT" w:eastAsia="Times New Roman" w:hAnsi="AvantGarde Bk BT" w:cs="Times New Roman"/>
          <w:lang w:val="pt-BR" w:eastAsia="es-ES"/>
        </w:rPr>
      </w:pPr>
    </w:p>
    <w:p w:rsidR="009D55DE" w:rsidRPr="006251DC" w:rsidRDefault="009D55DE" w:rsidP="00486B27">
      <w:pPr>
        <w:spacing w:after="0" w:line="240" w:lineRule="auto"/>
        <w:jc w:val="both"/>
        <w:rPr>
          <w:rFonts w:ascii="AvantGarde Bk BT" w:eastAsia="Times New Roman" w:hAnsi="AvantGarde Bk BT" w:cs="Times New Roman"/>
          <w:b/>
          <w:lang w:eastAsia="es-ES"/>
        </w:rPr>
      </w:pPr>
      <w:r w:rsidRPr="009D55DE">
        <w:rPr>
          <w:rFonts w:ascii="AvantGarde Bk BT" w:eastAsia="Times New Roman" w:hAnsi="AvantGarde Bk BT" w:cs="Times New Roman"/>
          <w:b/>
          <w:lang w:eastAsia="es-ES"/>
        </w:rPr>
        <w:t xml:space="preserve">PRIMERO. </w:t>
      </w:r>
      <w:r w:rsidRPr="009D55DE">
        <w:rPr>
          <w:rFonts w:ascii="AvantGarde Bk BT" w:eastAsia="Times New Roman" w:hAnsi="AvantGarde Bk BT" w:cs="Arial"/>
          <w:lang w:eastAsia="es-ES"/>
        </w:rPr>
        <w:t xml:space="preserve">Se crea </w:t>
      </w:r>
      <w:r w:rsidRPr="009D55DE">
        <w:rPr>
          <w:rFonts w:ascii="AvantGarde Bk BT" w:eastAsia="Times New Roman" w:hAnsi="AvantGarde Bk BT" w:cs="Times New Roman"/>
          <w:lang w:eastAsia="es-ES"/>
        </w:rPr>
        <w:t xml:space="preserve">el </w:t>
      </w:r>
      <w:r w:rsidRPr="009D55DE">
        <w:rPr>
          <w:rFonts w:ascii="AvantGarde Bk BT" w:eastAsia="Times New Roman" w:hAnsi="AvantGarde Bk BT" w:cs="Times New Roman"/>
          <w:b/>
          <w:lang w:eastAsia="es-ES"/>
        </w:rPr>
        <w:t xml:space="preserve">Centro de Investigación e Innovación Gastronómica, </w:t>
      </w:r>
      <w:r w:rsidRPr="009D55DE">
        <w:rPr>
          <w:rFonts w:ascii="AvantGarde Bk BT" w:eastAsia="Times New Roman" w:hAnsi="AvantGarde Bk BT" w:cs="Times New Roman"/>
          <w:lang w:eastAsia="es-ES"/>
        </w:rPr>
        <w:t>adscrito al Departamento de Estudios Socioeconómicos de la División de</w:t>
      </w:r>
      <w:r w:rsidR="00C203A9">
        <w:rPr>
          <w:rFonts w:ascii="AvantGarde Bk BT" w:eastAsia="Times New Roman" w:hAnsi="AvantGarde Bk BT" w:cs="Times New Roman"/>
          <w:lang w:eastAsia="es-ES"/>
        </w:rPr>
        <w:t xml:space="preserve"> Estudios Sociales y Económicos</w:t>
      </w:r>
      <w:r w:rsidRPr="009D55DE">
        <w:rPr>
          <w:rFonts w:ascii="AvantGarde Bk BT" w:eastAsia="Times New Roman" w:hAnsi="AvantGarde Bk BT" w:cs="Times New Roman"/>
          <w:lang w:eastAsia="es-ES"/>
        </w:rPr>
        <w:t xml:space="preserve"> del Centro Universitario de la Costa, a partir de la aprobación del presente dictamen.</w:t>
      </w:r>
    </w:p>
    <w:p w:rsidR="006251DC" w:rsidRDefault="006251DC" w:rsidP="00486B27">
      <w:pPr>
        <w:spacing w:after="0" w:line="240" w:lineRule="auto"/>
        <w:rPr>
          <w:rFonts w:ascii="AvantGarde Bk BT" w:eastAsia="Times New Roman" w:hAnsi="AvantGarde Bk BT" w:cs="Times New Roman"/>
          <w:b/>
          <w:lang w:val="es-ES" w:eastAsia="es-ES"/>
        </w:rPr>
      </w:pPr>
    </w:p>
    <w:p w:rsidR="009D55DE" w:rsidRPr="009D55DE" w:rsidRDefault="009D55DE" w:rsidP="00486B27">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b/>
          <w:lang w:val="es-ES" w:eastAsia="es-ES"/>
        </w:rPr>
        <w:t>SEGUNDO</w:t>
      </w:r>
      <w:bookmarkStart w:id="1" w:name="OLE_LINK1"/>
      <w:bookmarkStart w:id="2" w:name="OLE_LINK2"/>
      <w:r w:rsidRPr="009D55DE">
        <w:rPr>
          <w:rFonts w:ascii="AvantGarde Bk BT" w:eastAsia="Times New Roman" w:hAnsi="AvantGarde Bk BT" w:cs="Times New Roman"/>
          <w:lang w:val="es-ES" w:eastAsia="es-ES"/>
        </w:rPr>
        <w:t xml:space="preserve">. </w:t>
      </w:r>
      <w:r w:rsidRPr="009D55DE">
        <w:rPr>
          <w:rFonts w:ascii="AvantGarde Bk BT" w:eastAsia="Times New Roman" w:hAnsi="AvantGarde Bk BT" w:cs="Times New Roman"/>
          <w:lang w:eastAsia="es-ES"/>
        </w:rPr>
        <w:t xml:space="preserve">El </w:t>
      </w:r>
      <w:r w:rsidRPr="009D55DE">
        <w:rPr>
          <w:rFonts w:ascii="AvantGarde Bk BT" w:eastAsia="Times New Roman" w:hAnsi="AvantGarde Bk BT" w:cs="Times New Roman"/>
          <w:b/>
          <w:lang w:eastAsia="es-ES"/>
        </w:rPr>
        <w:t>Centro de Investigación e Innovación Gastronómica</w:t>
      </w:r>
      <w:r w:rsidRPr="009D55DE">
        <w:rPr>
          <w:rFonts w:ascii="AvantGarde Bk BT" w:eastAsia="Times New Roman" w:hAnsi="AvantGarde Bk BT" w:cs="Times New Roman"/>
          <w:lang w:eastAsia="es-ES"/>
        </w:rPr>
        <w:t xml:space="preserve"> es la unidad académica dependiente del Departamento de Estudios Socioeconómicos </w:t>
      </w:r>
      <w:r w:rsidR="00C203A9">
        <w:rPr>
          <w:rFonts w:ascii="AvantGarde Bk BT" w:eastAsia="Times New Roman" w:hAnsi="AvantGarde Bk BT" w:cs="Times New Roman"/>
          <w:lang w:eastAsia="es-ES"/>
        </w:rPr>
        <w:t xml:space="preserve">y </w:t>
      </w:r>
      <w:r w:rsidRPr="009D55DE">
        <w:rPr>
          <w:rFonts w:ascii="AvantGarde Bk BT" w:eastAsia="Times New Roman" w:hAnsi="AvantGarde Bk BT" w:cs="Times New Roman"/>
          <w:lang w:eastAsia="es-ES"/>
        </w:rPr>
        <w:t xml:space="preserve">responde a la necesidad de desarrollar elementos teórico metodológicos que permitan la generación de conocimiento, así como la innovación y el desarrollo de técnicas y tecnologías aplicables </w:t>
      </w:r>
      <w:r w:rsidR="00C203A9">
        <w:rPr>
          <w:rFonts w:ascii="AvantGarde Bk BT" w:eastAsia="Times New Roman" w:hAnsi="AvantGarde Bk BT" w:cs="Times New Roman"/>
          <w:lang w:eastAsia="es-ES"/>
        </w:rPr>
        <w:t>a la investigación gastronómica</w:t>
      </w:r>
      <w:r w:rsidRPr="009D55DE">
        <w:rPr>
          <w:rFonts w:ascii="AvantGarde Bk BT" w:eastAsia="Times New Roman" w:hAnsi="AvantGarde Bk BT" w:cs="Times New Roman"/>
          <w:lang w:eastAsia="es-ES"/>
        </w:rPr>
        <w:t xml:space="preserve"> que reflejen</w:t>
      </w:r>
      <w:r w:rsidR="00C203A9">
        <w:rPr>
          <w:rFonts w:ascii="AvantGarde Bk BT" w:eastAsia="Times New Roman" w:hAnsi="AvantGarde Bk BT" w:cs="Times New Roman"/>
          <w:lang w:eastAsia="es-ES"/>
        </w:rPr>
        <w:t>,</w:t>
      </w:r>
      <w:r w:rsidRPr="009D55DE">
        <w:rPr>
          <w:rFonts w:ascii="AvantGarde Bk BT" w:eastAsia="Times New Roman" w:hAnsi="AvantGarde Bk BT" w:cs="Times New Roman"/>
          <w:lang w:eastAsia="es-ES"/>
        </w:rPr>
        <w:t xml:space="preserve"> además, el estudio antropológico de nuestra gastronomía  como patrimonio cultural.</w:t>
      </w:r>
    </w:p>
    <w:p w:rsidR="009D55DE" w:rsidRPr="009D55DE" w:rsidRDefault="009D55DE" w:rsidP="009D55DE">
      <w:pPr>
        <w:spacing w:after="0" w:line="240" w:lineRule="auto"/>
        <w:jc w:val="both"/>
        <w:rPr>
          <w:rFonts w:ascii="AvantGarde Bk BT" w:eastAsia="Times New Roman" w:hAnsi="AvantGarde Bk BT" w:cs="Times New Roman"/>
          <w:b/>
          <w:lang w:val="es-ES" w:eastAsia="es-ES"/>
        </w:rPr>
      </w:pPr>
    </w:p>
    <w:bookmarkEnd w:id="1"/>
    <w:bookmarkEnd w:id="2"/>
    <w:p w:rsidR="009D55DE" w:rsidRPr="009D55DE" w:rsidRDefault="006251DC" w:rsidP="009D55DE">
      <w:pPr>
        <w:spacing w:after="0" w:line="240" w:lineRule="auto"/>
        <w:jc w:val="both"/>
        <w:rPr>
          <w:rFonts w:ascii="AvantGarde Bk BT" w:eastAsia="Times New Roman" w:hAnsi="AvantGarde Bk BT" w:cs="Arial"/>
          <w:lang w:eastAsia="es-ES"/>
        </w:rPr>
      </w:pPr>
      <w:r>
        <w:rPr>
          <w:rFonts w:ascii="AvantGarde Bk BT" w:eastAsia="Times New Roman" w:hAnsi="AvantGarde Bk BT" w:cs="Times New Roman"/>
          <w:b/>
          <w:lang w:eastAsia="es-ES"/>
        </w:rPr>
        <w:t xml:space="preserve">TERCERO. </w:t>
      </w:r>
      <w:r w:rsidR="009D55DE" w:rsidRPr="009D55DE">
        <w:rPr>
          <w:rFonts w:ascii="AvantGarde Bk BT" w:eastAsia="Times New Roman" w:hAnsi="AvantGarde Bk BT" w:cs="Arial"/>
          <w:lang w:eastAsia="es-ES"/>
        </w:rPr>
        <w:t xml:space="preserve">El </w:t>
      </w:r>
      <w:r w:rsidR="009D55DE" w:rsidRPr="009D55DE">
        <w:rPr>
          <w:rFonts w:ascii="AvantGarde Bk BT" w:eastAsia="Times New Roman" w:hAnsi="AvantGarde Bk BT" w:cs="Times New Roman"/>
          <w:b/>
          <w:lang w:eastAsia="es-ES"/>
        </w:rPr>
        <w:t xml:space="preserve">Centro de Investigación e Innovación Gastronómica </w:t>
      </w:r>
      <w:r w:rsidR="009D55DE" w:rsidRPr="009D55DE">
        <w:rPr>
          <w:rFonts w:ascii="AvantGarde Bk BT" w:eastAsia="Times New Roman" w:hAnsi="AvantGarde Bk BT" w:cs="Arial"/>
          <w:lang w:eastAsia="es-ES"/>
        </w:rPr>
        <w:t>contará con un director. El director durará en su cargo tres años, contados a partir de los treinta días siguientes en que haya sido designado el Rector del Centro.</w:t>
      </w:r>
    </w:p>
    <w:p w:rsidR="009D55DE" w:rsidRDefault="009D55DE" w:rsidP="009D55DE">
      <w:pPr>
        <w:spacing w:after="0" w:line="240" w:lineRule="auto"/>
        <w:jc w:val="both"/>
        <w:rPr>
          <w:rFonts w:ascii="AvantGarde Bk BT" w:eastAsia="Times New Roman" w:hAnsi="AvantGarde Bk BT" w:cs="Arial"/>
          <w:lang w:eastAsia="es-ES"/>
        </w:rPr>
      </w:pPr>
    </w:p>
    <w:p w:rsidR="00BD35B1" w:rsidRDefault="00BD35B1" w:rsidP="00BD35B1">
      <w:pPr>
        <w:jc w:val="both"/>
        <w:rPr>
          <w:rFonts w:ascii="AvantGarde Bk BT" w:hAnsi="AvantGarde Bk BT"/>
        </w:rPr>
      </w:pPr>
      <w:r>
        <w:rPr>
          <w:rFonts w:ascii="AvantGarde Bk BT" w:hAnsi="AvantGarde Bk BT"/>
        </w:rPr>
        <w:t>La gestión del primer Director del Centro iniciará a partir de la ejecución del presente dictamen y hasta el 31 de mayo del año en que haya cambio del Rector del Centro Universitario.</w:t>
      </w:r>
    </w:p>
    <w:p w:rsidR="009D55DE" w:rsidRPr="009D55DE" w:rsidRDefault="009D55DE" w:rsidP="009D55DE">
      <w:pPr>
        <w:spacing w:after="0" w:line="240" w:lineRule="auto"/>
        <w:jc w:val="both"/>
        <w:rPr>
          <w:rFonts w:ascii="AvantGarde Bk BT" w:eastAsia="Times New Roman" w:hAnsi="AvantGarde Bk BT" w:cs="Arial"/>
          <w:lang w:eastAsia="es-ES"/>
        </w:rPr>
      </w:pPr>
      <w:r w:rsidRPr="009D55DE">
        <w:rPr>
          <w:rFonts w:ascii="AvantGarde Bk BT" w:eastAsia="Times New Roman" w:hAnsi="AvantGarde Bk BT" w:cs="Arial"/>
          <w:lang w:eastAsia="es-ES"/>
        </w:rPr>
        <w:t>Son requisitos para ser director del Centro:</w:t>
      </w:r>
    </w:p>
    <w:p w:rsidR="009D55DE" w:rsidRPr="009D55DE" w:rsidRDefault="009D55DE" w:rsidP="009D55DE">
      <w:pPr>
        <w:spacing w:after="0" w:line="240" w:lineRule="auto"/>
        <w:jc w:val="both"/>
        <w:rPr>
          <w:rFonts w:ascii="AvantGarde Bk BT" w:eastAsia="Times New Roman" w:hAnsi="AvantGarde Bk BT" w:cs="Arial"/>
          <w:lang w:eastAsia="es-ES"/>
        </w:rPr>
      </w:pPr>
    </w:p>
    <w:p w:rsidR="009D55DE" w:rsidRPr="009D55DE" w:rsidRDefault="009D55DE" w:rsidP="009D55DE">
      <w:pPr>
        <w:numPr>
          <w:ilvl w:val="0"/>
          <w:numId w:val="14"/>
        </w:numPr>
        <w:spacing w:after="0" w:line="240" w:lineRule="auto"/>
        <w:ind w:left="993"/>
        <w:jc w:val="both"/>
        <w:rPr>
          <w:rFonts w:ascii="AvantGarde Bk BT" w:eastAsia="Times New Roman" w:hAnsi="AvantGarde Bk BT" w:cs="Arial"/>
          <w:lang w:eastAsia="es-ES"/>
        </w:rPr>
      </w:pPr>
      <w:r w:rsidRPr="009D55DE">
        <w:rPr>
          <w:rFonts w:ascii="AvantGarde Bk BT" w:eastAsia="Times New Roman" w:hAnsi="AvantGarde Bk BT" w:cs="Arial"/>
          <w:lang w:eastAsia="es-ES"/>
        </w:rPr>
        <w:t>Se</w:t>
      </w:r>
      <w:r>
        <w:rPr>
          <w:rFonts w:ascii="AvantGarde Bk BT" w:eastAsia="Times New Roman" w:hAnsi="AvantGarde Bk BT" w:cs="Arial"/>
          <w:lang w:eastAsia="es-ES"/>
        </w:rPr>
        <w:t>r</w:t>
      </w:r>
      <w:r w:rsidRPr="009D55DE">
        <w:rPr>
          <w:rFonts w:ascii="AvantGarde Bk BT" w:eastAsia="Times New Roman" w:hAnsi="AvantGarde Bk BT" w:cs="Arial"/>
          <w:lang w:eastAsia="es-ES"/>
        </w:rPr>
        <w:t xml:space="preserve"> profesor de tiempo completo con la categoría académica titular</w:t>
      </w:r>
      <w:r w:rsidR="006251DC">
        <w:rPr>
          <w:rFonts w:ascii="AvantGarde Bk BT" w:eastAsia="Times New Roman" w:hAnsi="AvantGarde Bk BT" w:cs="Arial"/>
          <w:lang w:eastAsia="es-ES"/>
        </w:rPr>
        <w:t>, y</w:t>
      </w:r>
    </w:p>
    <w:p w:rsidR="009D55DE" w:rsidRPr="009D55DE" w:rsidRDefault="009D55DE" w:rsidP="009D55DE">
      <w:pPr>
        <w:numPr>
          <w:ilvl w:val="0"/>
          <w:numId w:val="14"/>
        </w:numPr>
        <w:spacing w:after="0" w:line="240" w:lineRule="auto"/>
        <w:ind w:left="993"/>
        <w:jc w:val="both"/>
        <w:rPr>
          <w:rFonts w:ascii="AvantGarde Bk BT" w:eastAsia="Times New Roman" w:hAnsi="AvantGarde Bk BT" w:cs="Arial"/>
          <w:lang w:eastAsia="es-ES"/>
        </w:rPr>
      </w:pPr>
      <w:r w:rsidRPr="009D55DE">
        <w:rPr>
          <w:rFonts w:ascii="AvantGarde Bk BT" w:eastAsia="Times New Roman" w:hAnsi="AvantGarde Bk BT" w:cs="Arial"/>
          <w:lang w:eastAsia="es-ES"/>
        </w:rPr>
        <w:t>Ser de reconocida capacidad académica en el objeto de estudio del Centro de Investigación</w:t>
      </w:r>
      <w:r w:rsidR="00C203A9">
        <w:rPr>
          <w:rFonts w:ascii="AvantGarde Bk BT" w:eastAsia="Times New Roman" w:hAnsi="AvantGarde Bk BT" w:cs="Arial"/>
          <w:lang w:eastAsia="es-ES"/>
        </w:rPr>
        <w:t>.</w:t>
      </w:r>
    </w:p>
    <w:p w:rsidR="009D55DE" w:rsidRPr="009D55DE" w:rsidRDefault="009D55DE" w:rsidP="009D55DE">
      <w:pPr>
        <w:spacing w:after="0" w:line="240" w:lineRule="auto"/>
        <w:jc w:val="both"/>
        <w:rPr>
          <w:rFonts w:ascii="AvantGarde Bk BT" w:eastAsia="Times New Roman" w:hAnsi="AvantGarde Bk BT" w:cs="Arial"/>
          <w:lang w:eastAsia="es-ES"/>
        </w:rPr>
      </w:pPr>
    </w:p>
    <w:p w:rsidR="009D55DE" w:rsidRPr="009D55DE" w:rsidRDefault="009D55DE" w:rsidP="009D55DE">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b/>
          <w:lang w:eastAsia="es-ES"/>
        </w:rPr>
        <w:t>CUARTO.</w:t>
      </w:r>
      <w:r w:rsidRPr="009D55DE">
        <w:rPr>
          <w:rFonts w:ascii="AvantGarde Bk BT" w:eastAsia="Times New Roman" w:hAnsi="AvantGarde Bk BT" w:cs="Times New Roman"/>
          <w:lang w:eastAsia="es-ES"/>
        </w:rPr>
        <w:t xml:space="preserve"> El </w:t>
      </w:r>
      <w:r w:rsidRPr="009D55DE">
        <w:rPr>
          <w:rFonts w:ascii="AvantGarde Bk BT" w:eastAsia="Times New Roman" w:hAnsi="AvantGarde Bk BT" w:cs="Times New Roman"/>
          <w:b/>
          <w:lang w:eastAsia="es-ES"/>
        </w:rPr>
        <w:t xml:space="preserve">Centro de Investigación e Innovación Gastronómica </w:t>
      </w:r>
      <w:r w:rsidRPr="009D55DE">
        <w:rPr>
          <w:rFonts w:ascii="AvantGarde Bk BT" w:eastAsia="Times New Roman" w:hAnsi="AvantGarde Bk BT" w:cs="Times New Roman"/>
          <w:lang w:eastAsia="es-ES"/>
        </w:rPr>
        <w:t>se ubica físicamente en el Centro Universitario de la Costa.</w:t>
      </w:r>
    </w:p>
    <w:p w:rsidR="009D55DE" w:rsidRPr="009D55DE" w:rsidRDefault="009D55DE" w:rsidP="009D55DE">
      <w:pPr>
        <w:spacing w:after="0" w:line="240" w:lineRule="auto"/>
        <w:jc w:val="both"/>
        <w:rPr>
          <w:rFonts w:ascii="AvantGarde Bk BT" w:eastAsia="Times New Roman" w:hAnsi="AvantGarde Bk BT" w:cs="Times New Roman"/>
          <w:lang w:eastAsia="es-ES"/>
        </w:rPr>
      </w:pPr>
    </w:p>
    <w:p w:rsidR="009D55DE" w:rsidRPr="009D55DE" w:rsidRDefault="009D55DE" w:rsidP="009D55DE">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b/>
          <w:lang w:eastAsia="es-ES"/>
        </w:rPr>
        <w:t>QUINTO</w:t>
      </w:r>
      <w:r w:rsidRPr="009D55DE">
        <w:rPr>
          <w:rFonts w:ascii="AvantGarde Bk BT" w:eastAsia="Times New Roman" w:hAnsi="AvantGarde Bk BT" w:cs="Times New Roman"/>
          <w:lang w:eastAsia="es-ES"/>
        </w:rPr>
        <w:t xml:space="preserve">. El </w:t>
      </w:r>
      <w:r w:rsidRPr="009D55DE">
        <w:rPr>
          <w:rFonts w:ascii="AvantGarde Bk BT" w:eastAsia="Times New Roman" w:hAnsi="AvantGarde Bk BT" w:cs="Times New Roman"/>
          <w:b/>
          <w:lang w:eastAsia="es-ES"/>
        </w:rPr>
        <w:t xml:space="preserve">Centro de Investigación e Innovación Gastronómica </w:t>
      </w:r>
      <w:r w:rsidRPr="009D55DE">
        <w:rPr>
          <w:rFonts w:ascii="AvantGarde Bk BT" w:eastAsia="Times New Roman" w:hAnsi="AvantGarde Bk BT" w:cs="Arial"/>
          <w:lang w:eastAsia="es-ES"/>
        </w:rPr>
        <w:t>contará con los instrumentos de planeación, programación y evaluación de sus programas y proyectos; estará incorporado al techo presupuestal de la División de Estudios Sociales y Económicos</w:t>
      </w:r>
      <w:r w:rsidRPr="009D55DE">
        <w:rPr>
          <w:rFonts w:ascii="AvantGarde Bk BT" w:eastAsia="Times New Roman" w:hAnsi="AvantGarde Bk BT" w:cs="Times New Roman"/>
          <w:lang w:eastAsia="es-ES"/>
        </w:rPr>
        <w:t xml:space="preserve"> del Centro Universitario de la Costa. </w:t>
      </w:r>
    </w:p>
    <w:p w:rsidR="009D55DE" w:rsidRPr="009D55DE" w:rsidRDefault="009D55DE" w:rsidP="009D55DE">
      <w:pPr>
        <w:spacing w:after="0" w:line="240" w:lineRule="auto"/>
        <w:jc w:val="both"/>
        <w:rPr>
          <w:rFonts w:ascii="AvantGarde Bk BT" w:eastAsia="Times New Roman" w:hAnsi="AvantGarde Bk BT" w:cs="Times New Roman"/>
          <w:b/>
          <w:lang w:eastAsia="es-ES"/>
        </w:rPr>
      </w:pPr>
      <w:r w:rsidRPr="009D55DE">
        <w:rPr>
          <w:rFonts w:ascii="AvantGarde Bk BT" w:eastAsia="Times New Roman" w:hAnsi="AvantGarde Bk BT" w:cs="Times New Roman"/>
          <w:b/>
          <w:lang w:eastAsia="es-ES"/>
        </w:rPr>
        <w:lastRenderedPageBreak/>
        <w:t xml:space="preserve">SEXTO. </w:t>
      </w:r>
      <w:r w:rsidRPr="009D55DE">
        <w:rPr>
          <w:rFonts w:ascii="AvantGarde Bk BT" w:eastAsia="Times New Roman" w:hAnsi="AvantGarde Bk BT" w:cs="Times New Roman"/>
          <w:lang w:eastAsia="es-ES"/>
        </w:rPr>
        <w:t>Considerando que el</w:t>
      </w:r>
      <w:r w:rsidRPr="009D55DE">
        <w:rPr>
          <w:rFonts w:ascii="AvantGarde Bk BT" w:eastAsia="Times New Roman" w:hAnsi="AvantGarde Bk BT" w:cs="Times New Roman"/>
          <w:b/>
          <w:lang w:eastAsia="es-ES"/>
        </w:rPr>
        <w:t xml:space="preserve"> Centro de Investigación e Innovación Gastronómica </w:t>
      </w:r>
      <w:r w:rsidRPr="009D55DE">
        <w:rPr>
          <w:rFonts w:ascii="AvantGarde Bk BT" w:eastAsia="Times New Roman" w:hAnsi="AvantGarde Bk BT" w:cs="Arial"/>
          <w:lang w:eastAsia="es-ES"/>
        </w:rPr>
        <w:t>tendrá una forma de organización capaz de generar recursos propios y poseerá responsabilidades sobre los bienes y equipos adscritos al mismo, será reconocido como una Unidad Responsable de Gasto (URE), dependiente del Departamento de Estudios Socioeconómicos. En caso de generar recursos propios, éstos podrán destinarse para gasto de inversión u otros gastos necesarios para su buen funcionamiento.</w:t>
      </w:r>
    </w:p>
    <w:p w:rsidR="009D55DE" w:rsidRPr="009D55DE" w:rsidRDefault="009D55DE" w:rsidP="009D55DE">
      <w:pPr>
        <w:spacing w:after="0" w:line="240" w:lineRule="auto"/>
        <w:jc w:val="both"/>
        <w:rPr>
          <w:rFonts w:ascii="AvantGarde Bk BT" w:eastAsia="Times New Roman" w:hAnsi="AvantGarde Bk BT" w:cs="Times New Roman"/>
          <w:b/>
          <w:lang w:eastAsia="es-ES"/>
        </w:rPr>
      </w:pPr>
    </w:p>
    <w:p w:rsidR="009D55DE" w:rsidRPr="009D55DE" w:rsidRDefault="009D55DE" w:rsidP="009D55DE">
      <w:pPr>
        <w:spacing w:after="0" w:line="240" w:lineRule="auto"/>
        <w:jc w:val="both"/>
        <w:rPr>
          <w:rFonts w:ascii="AvantGarde Bk BT" w:eastAsia="Times New Roman" w:hAnsi="AvantGarde Bk BT" w:cs="Times New Roman"/>
          <w:lang w:eastAsia="es-ES"/>
        </w:rPr>
      </w:pPr>
      <w:r w:rsidRPr="009D55DE">
        <w:rPr>
          <w:rFonts w:ascii="AvantGarde Bk BT" w:eastAsia="Times New Roman" w:hAnsi="AvantGarde Bk BT" w:cs="Times New Roman"/>
          <w:b/>
          <w:lang w:eastAsia="es-ES"/>
        </w:rPr>
        <w:t xml:space="preserve">SÉPTIMO. </w:t>
      </w:r>
      <w:r w:rsidR="006251DC">
        <w:rPr>
          <w:rFonts w:ascii="AvantGarde Bk BT" w:eastAsia="Times New Roman" w:hAnsi="AvantGarde Bk BT" w:cs="Arial"/>
          <w:lang w:eastAsia="es-ES"/>
        </w:rPr>
        <w:t>Ejecútese</w:t>
      </w:r>
      <w:r w:rsidR="002A0469">
        <w:rPr>
          <w:rFonts w:ascii="AvantGarde Bk BT" w:eastAsia="Times New Roman" w:hAnsi="AvantGarde Bk BT" w:cs="Arial"/>
          <w:lang w:eastAsia="es-ES"/>
        </w:rPr>
        <w:t xml:space="preserve"> el presente dictamen en los términos del a</w:t>
      </w:r>
      <w:r w:rsidRPr="009D55DE">
        <w:rPr>
          <w:rFonts w:ascii="AvantGarde Bk BT" w:eastAsia="Times New Roman" w:hAnsi="AvantGarde Bk BT" w:cs="Arial"/>
          <w:lang w:eastAsia="es-ES"/>
        </w:rPr>
        <w:t>rtículo 35</w:t>
      </w:r>
      <w:r w:rsidR="002A0469">
        <w:rPr>
          <w:rFonts w:ascii="AvantGarde Bk BT" w:eastAsia="Times New Roman" w:hAnsi="AvantGarde Bk BT" w:cs="Arial"/>
          <w:lang w:eastAsia="es-ES"/>
        </w:rPr>
        <w:t>,</w:t>
      </w:r>
      <w:r w:rsidRPr="009D55DE">
        <w:rPr>
          <w:rFonts w:ascii="AvantGarde Bk BT" w:eastAsia="Times New Roman" w:hAnsi="AvantGarde Bk BT" w:cs="Arial"/>
          <w:lang w:eastAsia="es-ES"/>
        </w:rPr>
        <w:t xml:space="preserve"> fracción II de la  Ley Orgánica Universitaria.</w:t>
      </w:r>
    </w:p>
    <w:p w:rsidR="009D55DE" w:rsidRPr="009D55DE" w:rsidRDefault="009D55DE" w:rsidP="009D55DE">
      <w:pPr>
        <w:spacing w:after="0" w:line="240" w:lineRule="auto"/>
        <w:jc w:val="both"/>
        <w:rPr>
          <w:rFonts w:ascii="AvantGarde Bk BT" w:eastAsia="Times New Roman" w:hAnsi="AvantGarde Bk BT" w:cs="Arial"/>
          <w:sz w:val="24"/>
          <w:lang w:eastAsia="es-ES"/>
        </w:rPr>
      </w:pPr>
    </w:p>
    <w:p w:rsidR="009D55DE" w:rsidRPr="009D55DE" w:rsidRDefault="009D55DE" w:rsidP="009D55DE">
      <w:pPr>
        <w:spacing w:after="0" w:line="240" w:lineRule="auto"/>
        <w:jc w:val="center"/>
        <w:rPr>
          <w:rFonts w:ascii="AvantGarde Bk BT" w:eastAsia="Times New Roman" w:hAnsi="AvantGarde Bk BT" w:cs="Times New Roman"/>
          <w:lang w:val="pt-BR" w:eastAsia="es-ES"/>
        </w:rPr>
      </w:pPr>
      <w:r w:rsidRPr="009D55DE">
        <w:rPr>
          <w:rFonts w:ascii="AvantGarde Bk BT" w:eastAsia="Times New Roman" w:hAnsi="AvantGarde Bk BT" w:cs="Times New Roman"/>
          <w:lang w:val="pt-BR" w:eastAsia="es-ES"/>
        </w:rPr>
        <w:t>A t e n t a m e n t e</w:t>
      </w:r>
    </w:p>
    <w:p w:rsidR="009D55DE" w:rsidRPr="009D55DE" w:rsidRDefault="009D55DE" w:rsidP="009D55DE">
      <w:pPr>
        <w:spacing w:after="0" w:line="240" w:lineRule="auto"/>
        <w:jc w:val="center"/>
        <w:rPr>
          <w:rFonts w:ascii="AvantGarde Bk BT" w:eastAsia="Times New Roman" w:hAnsi="AvantGarde Bk BT" w:cs="Times New Roman"/>
          <w:b/>
          <w:sz w:val="20"/>
          <w:szCs w:val="20"/>
          <w:lang w:eastAsia="es-ES"/>
        </w:rPr>
      </w:pPr>
      <w:r w:rsidRPr="009D55DE">
        <w:rPr>
          <w:rFonts w:ascii="AvantGarde Bk BT" w:eastAsia="Times New Roman" w:hAnsi="AvantGarde Bk BT" w:cs="Times New Roman"/>
          <w:b/>
          <w:sz w:val="20"/>
          <w:szCs w:val="20"/>
          <w:lang w:eastAsia="es-ES"/>
        </w:rPr>
        <w:t>"PIENSA Y TRABAJA"</w:t>
      </w:r>
    </w:p>
    <w:p w:rsidR="009D55DE" w:rsidRPr="009D55DE" w:rsidRDefault="009D55DE" w:rsidP="009D55DE">
      <w:pPr>
        <w:spacing w:after="0" w:line="240" w:lineRule="auto"/>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Guadalajara, Jal.,</w:t>
      </w:r>
      <w:r w:rsidRPr="009D55DE">
        <w:rPr>
          <w:rFonts w:ascii="AvantGarde Bk BT" w:eastAsia="Times New Roman" w:hAnsi="AvantGarde Bk BT" w:cs="Times New Roman"/>
          <w:lang w:eastAsia="es-ES"/>
        </w:rPr>
        <w:t xml:space="preserve"> </w:t>
      </w:r>
      <w:r>
        <w:rPr>
          <w:rFonts w:ascii="AvantGarde Bk BT" w:eastAsia="Times New Roman" w:hAnsi="AvantGarde Bk BT" w:cs="Times New Roman"/>
          <w:lang w:eastAsia="es-ES"/>
        </w:rPr>
        <w:t>10 de febrero</w:t>
      </w:r>
      <w:r w:rsidRPr="009D55DE">
        <w:rPr>
          <w:rFonts w:ascii="AvantGarde Bk BT" w:eastAsia="Times New Roman" w:hAnsi="AvantGarde Bk BT" w:cs="Times New Roman"/>
          <w:lang w:eastAsia="es-ES"/>
        </w:rPr>
        <w:t xml:space="preserve"> de 2017</w:t>
      </w:r>
    </w:p>
    <w:p w:rsidR="009D55DE" w:rsidRPr="009D55DE" w:rsidRDefault="009D55DE" w:rsidP="009D55DE">
      <w:pPr>
        <w:spacing w:after="0" w:line="240" w:lineRule="auto"/>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Comisiones Permanentes de Educación y de Hacienda</w:t>
      </w:r>
    </w:p>
    <w:p w:rsidR="009D55DE" w:rsidRPr="009D55DE" w:rsidRDefault="009D55DE" w:rsidP="009D55DE">
      <w:pPr>
        <w:spacing w:after="0" w:line="240" w:lineRule="auto"/>
        <w:jc w:val="both"/>
        <w:rPr>
          <w:rFonts w:ascii="AvantGarde Bk BT" w:eastAsia="Times New Roman" w:hAnsi="AvantGarde Bk BT" w:cs="Arial"/>
          <w:spacing w:val="-3"/>
          <w:lang w:eastAsia="es-ES"/>
        </w:rPr>
      </w:pPr>
    </w:p>
    <w:p w:rsidR="009D55DE" w:rsidRDefault="009D55DE" w:rsidP="009D55DE">
      <w:pPr>
        <w:spacing w:after="0" w:line="240" w:lineRule="auto"/>
        <w:jc w:val="both"/>
        <w:rPr>
          <w:rFonts w:ascii="AvantGarde Bk BT" w:eastAsia="Times New Roman" w:hAnsi="AvantGarde Bk BT" w:cs="Arial"/>
          <w:spacing w:val="-3"/>
          <w:lang w:eastAsia="es-ES"/>
        </w:rPr>
      </w:pPr>
    </w:p>
    <w:p w:rsidR="009D55DE" w:rsidRPr="009D55DE" w:rsidRDefault="009D55DE" w:rsidP="009D55DE">
      <w:pPr>
        <w:spacing w:after="0" w:line="240" w:lineRule="auto"/>
        <w:jc w:val="both"/>
        <w:rPr>
          <w:rFonts w:ascii="AvantGarde Bk BT" w:eastAsia="Times New Roman" w:hAnsi="AvantGarde Bk BT" w:cs="Arial"/>
          <w:spacing w:val="-3"/>
          <w:lang w:eastAsia="es-ES"/>
        </w:rPr>
      </w:pPr>
    </w:p>
    <w:p w:rsidR="009D55DE" w:rsidRPr="009D55DE" w:rsidRDefault="009D55DE" w:rsidP="009D55DE">
      <w:pPr>
        <w:spacing w:after="0" w:line="240" w:lineRule="auto"/>
        <w:jc w:val="center"/>
        <w:rPr>
          <w:rFonts w:ascii="AvantGarde Bk BT" w:eastAsia="Times New Roman" w:hAnsi="AvantGarde Bk BT" w:cs="Times New Roman"/>
          <w:b/>
          <w:spacing w:val="-3"/>
          <w:lang w:eastAsia="es-ES"/>
        </w:rPr>
      </w:pPr>
      <w:r w:rsidRPr="009D55DE">
        <w:rPr>
          <w:rFonts w:ascii="AvantGarde Bk BT" w:eastAsia="Times New Roman" w:hAnsi="AvantGarde Bk BT" w:cs="Times New Roman"/>
          <w:b/>
          <w:spacing w:val="-3"/>
          <w:lang w:eastAsia="es-ES"/>
        </w:rPr>
        <w:t>Mtro. Itzcóatl Tonatiuh Bravo Padilla</w:t>
      </w:r>
    </w:p>
    <w:p w:rsidR="009D55DE" w:rsidRPr="009D55DE" w:rsidRDefault="009D55DE" w:rsidP="009D55DE">
      <w:pPr>
        <w:spacing w:after="0" w:line="240" w:lineRule="auto"/>
        <w:jc w:val="center"/>
        <w:rPr>
          <w:rFonts w:ascii="AvantGarde Bk BT" w:eastAsia="Times New Roman" w:hAnsi="AvantGarde Bk BT" w:cs="Times New Roman"/>
          <w:spacing w:val="-3"/>
          <w:lang w:eastAsia="es-ES"/>
        </w:rPr>
      </w:pPr>
      <w:r w:rsidRPr="009D55DE">
        <w:rPr>
          <w:rFonts w:ascii="AvantGarde Bk BT" w:eastAsia="Times New Roman" w:hAnsi="AvantGarde Bk BT" w:cs="Times New Roman"/>
          <w:spacing w:val="-3"/>
          <w:lang w:eastAsia="es-ES"/>
        </w:rPr>
        <w:t>Presidente</w:t>
      </w:r>
    </w:p>
    <w:p w:rsidR="009D55DE" w:rsidRPr="009D55DE" w:rsidRDefault="009D55DE" w:rsidP="009D55DE">
      <w:pPr>
        <w:spacing w:after="0" w:line="240" w:lineRule="auto"/>
        <w:jc w:val="center"/>
        <w:rPr>
          <w:rFonts w:ascii="AvantGarde Bk BT" w:eastAsia="Times New Roman" w:hAnsi="AvantGarde Bk BT" w:cs="Times New Roman"/>
          <w:spacing w:val="-3"/>
          <w:lang w:eastAsia="es-ES"/>
        </w:rPr>
      </w:pPr>
    </w:p>
    <w:tbl>
      <w:tblPr>
        <w:tblW w:w="0" w:type="auto"/>
        <w:jc w:val="center"/>
        <w:tblCellMar>
          <w:left w:w="0" w:type="dxa"/>
          <w:right w:w="0" w:type="dxa"/>
        </w:tblCellMar>
        <w:tblLook w:val="04A0" w:firstRow="1" w:lastRow="0" w:firstColumn="1" w:lastColumn="0" w:noHBand="0" w:noVBand="1"/>
      </w:tblPr>
      <w:tblGrid>
        <w:gridCol w:w="4297"/>
        <w:gridCol w:w="4347"/>
      </w:tblGrid>
      <w:tr w:rsidR="009D55DE" w:rsidRPr="009D55DE" w:rsidTr="00C76895">
        <w:trPr>
          <w:jc w:val="center"/>
        </w:trPr>
        <w:tc>
          <w:tcPr>
            <w:tcW w:w="4297" w:type="dxa"/>
            <w:tcMar>
              <w:top w:w="0" w:type="dxa"/>
              <w:left w:w="108" w:type="dxa"/>
              <w:bottom w:w="0" w:type="dxa"/>
              <w:right w:w="108" w:type="dxa"/>
            </w:tcMar>
            <w:vAlign w:val="center"/>
          </w:tcPr>
          <w:p w:rsid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Dr. Héctor Raúl Solís Gadea</w:t>
            </w:r>
          </w:p>
        </w:tc>
        <w:tc>
          <w:tcPr>
            <w:tcW w:w="4347" w:type="dxa"/>
            <w:tcMar>
              <w:top w:w="0" w:type="dxa"/>
              <w:left w:w="108" w:type="dxa"/>
              <w:bottom w:w="0" w:type="dxa"/>
              <w:right w:w="108" w:type="dxa"/>
            </w:tcMar>
            <w:vAlign w:val="center"/>
          </w:tcPr>
          <w:p w:rsidR="009D55DE" w:rsidRDefault="009D55DE" w:rsidP="009D55DE">
            <w:pPr>
              <w:spacing w:after="0"/>
              <w:jc w:val="center"/>
              <w:rPr>
                <w:rFonts w:ascii="AvantGarde Bk BT" w:eastAsia="Times New Roman" w:hAnsi="AvantGarde Bk BT" w:cs="Times New Roman"/>
                <w:lang w:eastAsia="es-ES"/>
              </w:rPr>
            </w:pPr>
          </w:p>
          <w:p w:rsidR="009D55DE" w:rsidRPr="009D55DE" w:rsidRDefault="009D55DE" w:rsidP="009D55DE">
            <w:pPr>
              <w:spacing w:after="0"/>
              <w:jc w:val="center"/>
              <w:rPr>
                <w:rFonts w:ascii="AvantGarde Bk BT" w:eastAsia="Times New Roman" w:hAnsi="AvantGarde Bk BT" w:cs="Times New Roman"/>
                <w:lang w:eastAsia="es-ES"/>
              </w:rPr>
            </w:pPr>
          </w:p>
          <w:p w:rsidR="009D55DE" w:rsidRPr="009D55DE" w:rsidRDefault="009D55DE" w:rsidP="009D55DE">
            <w:pPr>
              <w:spacing w:after="0"/>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Dra. Ruth Padilla Muñoz</w:t>
            </w:r>
          </w:p>
        </w:tc>
      </w:tr>
      <w:tr w:rsidR="009D55DE" w:rsidRPr="009D55DE" w:rsidTr="00C76895">
        <w:trPr>
          <w:jc w:val="center"/>
        </w:trPr>
        <w:tc>
          <w:tcPr>
            <w:tcW w:w="4297" w:type="dxa"/>
            <w:tcMar>
              <w:top w:w="0" w:type="dxa"/>
              <w:left w:w="108" w:type="dxa"/>
              <w:bottom w:w="0" w:type="dxa"/>
              <w:right w:w="108" w:type="dxa"/>
            </w:tcMar>
          </w:tcPr>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063A26">
            <w:pPr>
              <w:tabs>
                <w:tab w:val="left" w:pos="426"/>
              </w:tabs>
              <w:spacing w:after="0"/>
              <w:ind w:left="426"/>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 xml:space="preserve">Dra. </w:t>
            </w:r>
            <w:r w:rsidR="00063A26">
              <w:rPr>
                <w:rFonts w:ascii="AvantGarde Bk BT" w:eastAsia="Times New Roman" w:hAnsi="AvantGarde Bk BT" w:cs="Times New Roman"/>
                <w:lang w:eastAsia="es-ES"/>
              </w:rPr>
              <w:t>Mara Nadiezhda Robles Villaseñor</w:t>
            </w:r>
          </w:p>
        </w:tc>
        <w:tc>
          <w:tcPr>
            <w:tcW w:w="4347" w:type="dxa"/>
            <w:tcMar>
              <w:top w:w="0" w:type="dxa"/>
              <w:left w:w="108" w:type="dxa"/>
              <w:bottom w:w="0" w:type="dxa"/>
              <w:right w:w="108" w:type="dxa"/>
            </w:tcMar>
          </w:tcPr>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Mtro. José Alberto Castellanos Gutiérrez</w:t>
            </w:r>
          </w:p>
        </w:tc>
      </w:tr>
      <w:tr w:rsidR="009D55DE" w:rsidRPr="009D55DE" w:rsidTr="00C76895">
        <w:trPr>
          <w:jc w:val="center"/>
        </w:trPr>
        <w:tc>
          <w:tcPr>
            <w:tcW w:w="4297" w:type="dxa"/>
            <w:tcMar>
              <w:top w:w="0" w:type="dxa"/>
              <w:left w:w="108" w:type="dxa"/>
              <w:bottom w:w="0" w:type="dxa"/>
              <w:right w:w="108" w:type="dxa"/>
            </w:tcMar>
          </w:tcPr>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Dr. Héctor Raúl Pérez Gómez</w:t>
            </w:r>
          </w:p>
        </w:tc>
        <w:tc>
          <w:tcPr>
            <w:tcW w:w="4347" w:type="dxa"/>
            <w:tcMar>
              <w:top w:w="0" w:type="dxa"/>
              <w:left w:w="108" w:type="dxa"/>
              <w:bottom w:w="0" w:type="dxa"/>
              <w:right w:w="108" w:type="dxa"/>
            </w:tcMar>
          </w:tcPr>
          <w:p w:rsidR="009D55DE" w:rsidRPr="009D55DE" w:rsidRDefault="009D55DE" w:rsidP="009D55DE">
            <w:pPr>
              <w:spacing w:after="0"/>
              <w:jc w:val="center"/>
              <w:rPr>
                <w:rFonts w:ascii="AvantGarde Bk BT" w:eastAsia="Times New Roman" w:hAnsi="AvantGarde Bk BT" w:cs="Times New Roman"/>
                <w:lang w:eastAsia="es-ES"/>
              </w:rPr>
            </w:pPr>
          </w:p>
          <w:p w:rsidR="009D55DE" w:rsidRPr="009D55DE" w:rsidRDefault="009D55DE" w:rsidP="009D55DE">
            <w:pPr>
              <w:spacing w:after="0"/>
              <w:jc w:val="center"/>
              <w:rPr>
                <w:rFonts w:ascii="AvantGarde Bk BT" w:eastAsia="Times New Roman" w:hAnsi="AvantGarde Bk BT" w:cs="Times New Roman"/>
                <w:lang w:eastAsia="es-ES"/>
              </w:rPr>
            </w:pPr>
          </w:p>
          <w:p w:rsidR="009D55DE" w:rsidRPr="009D55DE" w:rsidRDefault="00BF6671" w:rsidP="00063A26">
            <w:pPr>
              <w:spacing w:after="0"/>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Mtro</w:t>
            </w:r>
            <w:r w:rsidR="009D55DE" w:rsidRPr="009D55DE">
              <w:rPr>
                <w:rFonts w:ascii="AvantGarde Bk BT" w:eastAsia="Times New Roman" w:hAnsi="AvantGarde Bk BT" w:cs="Times New Roman"/>
                <w:lang w:eastAsia="es-ES"/>
              </w:rPr>
              <w:t xml:space="preserve">. </w:t>
            </w:r>
            <w:r w:rsidR="00063A26">
              <w:rPr>
                <w:rFonts w:ascii="AvantGarde Bk BT" w:eastAsia="Times New Roman" w:hAnsi="AvantGarde Bk BT" w:cs="Times New Roman"/>
                <w:lang w:eastAsia="es-ES"/>
              </w:rPr>
              <w:t>Edgar Enrique Velázquez González</w:t>
            </w:r>
          </w:p>
        </w:tc>
      </w:tr>
      <w:tr w:rsidR="009D55DE" w:rsidRPr="009D55DE" w:rsidTr="00C76895">
        <w:trPr>
          <w:jc w:val="center"/>
        </w:trPr>
        <w:tc>
          <w:tcPr>
            <w:tcW w:w="4297" w:type="dxa"/>
            <w:tcMar>
              <w:top w:w="0" w:type="dxa"/>
              <w:left w:w="108" w:type="dxa"/>
              <w:bottom w:w="0" w:type="dxa"/>
              <w:right w:w="108" w:type="dxa"/>
            </w:tcMar>
          </w:tcPr>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9D55DE">
            <w:pPr>
              <w:tabs>
                <w:tab w:val="left" w:pos="426"/>
              </w:tabs>
              <w:spacing w:after="0"/>
              <w:ind w:left="426"/>
              <w:jc w:val="center"/>
              <w:rPr>
                <w:rFonts w:ascii="AvantGarde Bk BT" w:eastAsia="Times New Roman" w:hAnsi="AvantGarde Bk BT" w:cs="Times New Roman"/>
                <w:lang w:eastAsia="es-ES"/>
              </w:rPr>
            </w:pPr>
          </w:p>
          <w:p w:rsidR="009D55DE" w:rsidRPr="009D55DE" w:rsidRDefault="009D55DE" w:rsidP="00063A26">
            <w:pPr>
              <w:tabs>
                <w:tab w:val="left" w:pos="426"/>
              </w:tabs>
              <w:spacing w:after="0"/>
              <w:ind w:left="426"/>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 xml:space="preserve">C. </w:t>
            </w:r>
            <w:r w:rsidR="00B04FDA">
              <w:rPr>
                <w:rFonts w:ascii="AvantGarde Bk BT" w:eastAsia="Times New Roman" w:hAnsi="AvantGarde Bk BT" w:cs="Times New Roman"/>
                <w:lang w:eastAsia="es-ES"/>
              </w:rPr>
              <w:t>María del Roci</w:t>
            </w:r>
            <w:r w:rsidR="00063A26">
              <w:rPr>
                <w:rFonts w:ascii="AvantGarde Bk BT" w:eastAsia="Times New Roman" w:hAnsi="AvantGarde Bk BT" w:cs="Times New Roman"/>
                <w:lang w:eastAsia="es-ES"/>
              </w:rPr>
              <w:t>o Aceves Montes</w:t>
            </w:r>
          </w:p>
        </w:tc>
        <w:tc>
          <w:tcPr>
            <w:tcW w:w="4347" w:type="dxa"/>
            <w:tcMar>
              <w:top w:w="0" w:type="dxa"/>
              <w:left w:w="108" w:type="dxa"/>
              <w:bottom w:w="0" w:type="dxa"/>
              <w:right w:w="108" w:type="dxa"/>
            </w:tcMar>
          </w:tcPr>
          <w:p w:rsidR="009D55DE" w:rsidRPr="009D55DE" w:rsidRDefault="009D55DE" w:rsidP="009D55DE">
            <w:pPr>
              <w:spacing w:after="0"/>
              <w:jc w:val="center"/>
              <w:rPr>
                <w:rFonts w:ascii="AvantGarde Bk BT" w:eastAsia="Times New Roman" w:hAnsi="AvantGarde Bk BT" w:cs="Times New Roman"/>
                <w:lang w:eastAsia="es-ES"/>
              </w:rPr>
            </w:pPr>
          </w:p>
          <w:p w:rsidR="009D55DE" w:rsidRPr="009D55DE" w:rsidRDefault="009D55DE" w:rsidP="009D55DE">
            <w:pPr>
              <w:spacing w:after="0"/>
              <w:jc w:val="center"/>
              <w:rPr>
                <w:rFonts w:ascii="AvantGarde Bk BT" w:eastAsia="Times New Roman" w:hAnsi="AvantGarde Bk BT" w:cs="Times New Roman"/>
                <w:lang w:eastAsia="es-ES"/>
              </w:rPr>
            </w:pPr>
          </w:p>
          <w:p w:rsidR="009D55DE" w:rsidRPr="009D55DE" w:rsidRDefault="009D55DE" w:rsidP="00063A26">
            <w:pPr>
              <w:spacing w:after="0"/>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 xml:space="preserve">C. </w:t>
            </w:r>
            <w:r w:rsidR="00063A26">
              <w:rPr>
                <w:rFonts w:ascii="AvantGarde Bk BT" w:eastAsia="Times New Roman" w:hAnsi="AvantGarde Bk BT" w:cs="Times New Roman"/>
                <w:lang w:eastAsia="es-ES"/>
              </w:rPr>
              <w:t>Jesús Arturo Medina Varela</w:t>
            </w:r>
          </w:p>
        </w:tc>
      </w:tr>
    </w:tbl>
    <w:p w:rsidR="009D55DE" w:rsidRPr="009D55DE" w:rsidRDefault="009D55DE" w:rsidP="009D55DE">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highlight w:val="yellow"/>
          <w:lang w:eastAsia="es-ES"/>
        </w:rPr>
      </w:pPr>
    </w:p>
    <w:p w:rsidR="009D55DE" w:rsidRPr="009D55DE" w:rsidRDefault="009D55DE" w:rsidP="009D55DE">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highlight w:val="yellow"/>
          <w:lang w:eastAsia="es-ES"/>
        </w:rPr>
      </w:pPr>
    </w:p>
    <w:p w:rsidR="009D55DE" w:rsidRPr="009D55DE" w:rsidRDefault="009D55DE" w:rsidP="009D55DE">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highlight w:val="yellow"/>
          <w:lang w:eastAsia="es-ES"/>
        </w:rPr>
      </w:pPr>
    </w:p>
    <w:p w:rsidR="009D55DE" w:rsidRPr="009D55DE" w:rsidRDefault="009D55DE" w:rsidP="009D55DE">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b/>
          <w:lang w:eastAsia="es-ES"/>
        </w:rPr>
      </w:pPr>
      <w:r w:rsidRPr="009D55DE">
        <w:rPr>
          <w:rFonts w:ascii="AvantGarde Bk BT" w:eastAsia="Times New Roman" w:hAnsi="AvantGarde Bk BT" w:cs="Times New Roman"/>
          <w:b/>
          <w:lang w:eastAsia="es-ES"/>
        </w:rPr>
        <w:t>Mtro. José Alfredo Peña Ramos</w:t>
      </w:r>
    </w:p>
    <w:p w:rsidR="009D55DE" w:rsidRPr="009D55DE" w:rsidRDefault="009D55DE" w:rsidP="009D55DE">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lang w:eastAsia="es-ES"/>
        </w:rPr>
      </w:pPr>
      <w:r w:rsidRPr="009D55DE">
        <w:rPr>
          <w:rFonts w:ascii="AvantGarde Bk BT" w:eastAsia="Times New Roman" w:hAnsi="AvantGarde Bk BT" w:cs="Times New Roman"/>
          <w:lang w:eastAsia="es-ES"/>
        </w:rPr>
        <w:t>Secretario de Actas y Acuerdos</w:t>
      </w:r>
    </w:p>
    <w:p w:rsidR="009D55DE" w:rsidRPr="009D55DE" w:rsidRDefault="009D55DE" w:rsidP="009D55DE">
      <w:pPr>
        <w:spacing w:after="0" w:line="240" w:lineRule="auto"/>
        <w:jc w:val="both"/>
        <w:rPr>
          <w:rFonts w:ascii="AvantGarde Bk BT" w:eastAsia="Times New Roman" w:hAnsi="AvantGarde Bk BT" w:cs="Arial"/>
          <w:spacing w:val="-3"/>
          <w:lang w:eastAsia="es-ES"/>
        </w:rPr>
      </w:pPr>
    </w:p>
    <w:sectPr w:rsidR="009D55DE" w:rsidRPr="009D55DE" w:rsidSect="00BD35B1">
      <w:headerReference w:type="default" r:id="rId8"/>
      <w:footerReference w:type="default" r:id="rId9"/>
      <w:pgSz w:w="12240" w:h="15840" w:code="1"/>
      <w:pgMar w:top="2268"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A4" w:rsidRDefault="00702BA4">
      <w:pPr>
        <w:spacing w:after="0" w:line="240" w:lineRule="auto"/>
      </w:pPr>
      <w:r>
        <w:separator/>
      </w:r>
    </w:p>
  </w:endnote>
  <w:endnote w:type="continuationSeparator" w:id="0">
    <w:p w:rsidR="00702BA4" w:rsidRDefault="0070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A" w:rsidRPr="007E4AEE" w:rsidRDefault="002652DF"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B1589">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B1589">
      <w:rPr>
        <w:rFonts w:ascii="AvantGarde Bk BT" w:hAnsi="AvantGarde Bk BT"/>
        <w:noProof/>
        <w:sz w:val="14"/>
        <w:szCs w:val="14"/>
      </w:rPr>
      <w:t>6</w:t>
    </w:r>
    <w:r w:rsidRPr="007E4AEE">
      <w:rPr>
        <w:rFonts w:ascii="AvantGarde Bk BT" w:hAnsi="AvantGarde Bk BT"/>
        <w:sz w:val="14"/>
        <w:szCs w:val="14"/>
      </w:rPr>
      <w:fldChar w:fldCharType="end"/>
    </w:r>
  </w:p>
  <w:p w:rsidR="00A6251A" w:rsidRDefault="00702BA4" w:rsidP="007E4AEE">
    <w:pPr>
      <w:pStyle w:val="Piedepgina"/>
      <w:spacing w:line="276" w:lineRule="auto"/>
      <w:jc w:val="center"/>
      <w:rPr>
        <w:sz w:val="17"/>
        <w:szCs w:val="17"/>
      </w:rPr>
    </w:pPr>
  </w:p>
  <w:p w:rsidR="00A6251A" w:rsidRPr="00C85DA2" w:rsidRDefault="002652DF"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A6251A" w:rsidRPr="00C85DA2" w:rsidRDefault="002652DF"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6251A" w:rsidRPr="00C85DA2" w:rsidRDefault="002652DF" w:rsidP="007E4AEE">
    <w:pPr>
      <w:pStyle w:val="Piedepgina"/>
      <w:spacing w:line="276" w:lineRule="auto"/>
      <w:jc w:val="center"/>
      <w:rPr>
        <w:b/>
        <w:sz w:val="17"/>
        <w:szCs w:val="17"/>
      </w:rPr>
    </w:pPr>
    <w:r>
      <w:rPr>
        <w:b/>
        <w:sz w:val="17"/>
        <w:szCs w:val="17"/>
      </w:rPr>
      <w:t>www.hcgu</w:t>
    </w:r>
    <w:r w:rsidRPr="00C85DA2">
      <w:rPr>
        <w:b/>
        <w:sz w:val="17"/>
        <w:szCs w:val="17"/>
      </w:rPr>
      <w:t>.udg.mx</w:t>
    </w:r>
  </w:p>
  <w:p w:rsidR="00A6251A" w:rsidRPr="007E4AEE" w:rsidRDefault="00702BA4"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A4" w:rsidRDefault="00702BA4">
      <w:pPr>
        <w:spacing w:after="0" w:line="240" w:lineRule="auto"/>
      </w:pPr>
      <w:r>
        <w:separator/>
      </w:r>
    </w:p>
  </w:footnote>
  <w:footnote w:type="continuationSeparator" w:id="0">
    <w:p w:rsidR="00702BA4" w:rsidRDefault="00702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1A" w:rsidRDefault="009D55DE"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6411CBBA" wp14:editId="19C17D82">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51A" w:rsidRDefault="00702BA4" w:rsidP="007B1178">
    <w:pPr>
      <w:pStyle w:val="Encabezado"/>
      <w:jc w:val="right"/>
      <w:rPr>
        <w:noProof/>
        <w:lang w:val="es-ES" w:eastAsia="es-MX"/>
      </w:rPr>
    </w:pPr>
  </w:p>
  <w:p w:rsidR="00A6251A" w:rsidRDefault="00702BA4" w:rsidP="007B1178">
    <w:pPr>
      <w:pStyle w:val="Encabezado"/>
      <w:jc w:val="right"/>
      <w:rPr>
        <w:noProof/>
        <w:lang w:val="es-ES" w:eastAsia="es-MX"/>
      </w:rPr>
    </w:pPr>
  </w:p>
  <w:p w:rsidR="00A6251A" w:rsidRDefault="00702BA4" w:rsidP="007B1178">
    <w:pPr>
      <w:pStyle w:val="Encabezado"/>
      <w:jc w:val="right"/>
      <w:rPr>
        <w:rFonts w:ascii="AvantGarde Bk BT" w:hAnsi="AvantGarde Bk BT"/>
        <w:noProof/>
        <w:lang w:val="es-ES" w:eastAsia="es-MX"/>
      </w:rPr>
    </w:pPr>
  </w:p>
  <w:p w:rsidR="00A6251A" w:rsidRPr="00445DC2" w:rsidRDefault="002652DF"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A6251A" w:rsidRPr="00445DC2" w:rsidRDefault="00B04FD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I/2017/011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14D"/>
    <w:multiLevelType w:val="hybridMultilevel"/>
    <w:tmpl w:val="E6B08B46"/>
    <w:lvl w:ilvl="0" w:tplc="59F44BD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5C7D6A"/>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4C25BA5"/>
    <w:multiLevelType w:val="hybridMultilevel"/>
    <w:tmpl w:val="2EC23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862E71"/>
    <w:multiLevelType w:val="hybridMultilevel"/>
    <w:tmpl w:val="A2065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7B5FF3"/>
    <w:multiLevelType w:val="hybridMultilevel"/>
    <w:tmpl w:val="4DC048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AF91391"/>
    <w:multiLevelType w:val="hybridMultilevel"/>
    <w:tmpl w:val="F73C42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5E23678"/>
    <w:multiLevelType w:val="hybridMultilevel"/>
    <w:tmpl w:val="9A52C5B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66EC1"/>
    <w:multiLevelType w:val="singleLevel"/>
    <w:tmpl w:val="5FA6F828"/>
    <w:lvl w:ilvl="0">
      <w:start w:val="1"/>
      <w:numFmt w:val="upperRoman"/>
      <w:lvlText w:val="%1. "/>
      <w:legacy w:legacy="1" w:legacySpace="0" w:legacyIndent="283"/>
      <w:lvlJc w:val="left"/>
      <w:pPr>
        <w:ind w:left="283" w:hanging="283"/>
      </w:pPr>
      <w:rPr>
        <w:rFonts w:ascii="Arial" w:hAnsi="Arial" w:hint="default"/>
        <w:b w:val="0"/>
        <w:i w:val="0"/>
        <w:sz w:val="24"/>
      </w:rPr>
    </w:lvl>
  </w:abstractNum>
  <w:abstractNum w:abstractNumId="10">
    <w:nsid w:val="5A9261BF"/>
    <w:multiLevelType w:val="hybridMultilevel"/>
    <w:tmpl w:val="51021E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454094"/>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A83CE2"/>
    <w:multiLevelType w:val="hybridMultilevel"/>
    <w:tmpl w:val="D90E6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50F1AEB"/>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8"/>
  </w:num>
  <w:num w:numId="3">
    <w:abstractNumId w:val="14"/>
  </w:num>
  <w:num w:numId="4">
    <w:abstractNumId w:val="4"/>
  </w:num>
  <w:num w:numId="5">
    <w:abstractNumId w:val="3"/>
  </w:num>
  <w:num w:numId="6">
    <w:abstractNumId w:val="2"/>
  </w:num>
  <w:num w:numId="7">
    <w:abstractNumId w:val="6"/>
  </w:num>
  <w:num w:numId="8">
    <w:abstractNumId w:val="13"/>
  </w:num>
  <w:num w:numId="9">
    <w:abstractNumId w:val="10"/>
  </w:num>
  <w:num w:numId="10">
    <w:abstractNumId w:val="11"/>
  </w:num>
  <w:num w:numId="11">
    <w:abstractNumId w:val="5"/>
  </w:num>
  <w:num w:numId="12">
    <w:abstractNumId w:val="9"/>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DE"/>
    <w:rsid w:val="00063A26"/>
    <w:rsid w:val="000C7D63"/>
    <w:rsid w:val="00114D23"/>
    <w:rsid w:val="00137C4A"/>
    <w:rsid w:val="001445B0"/>
    <w:rsid w:val="00163F0B"/>
    <w:rsid w:val="001B1589"/>
    <w:rsid w:val="001B7136"/>
    <w:rsid w:val="002652DF"/>
    <w:rsid w:val="002A0469"/>
    <w:rsid w:val="00440335"/>
    <w:rsid w:val="00486B27"/>
    <w:rsid w:val="006251DC"/>
    <w:rsid w:val="00652765"/>
    <w:rsid w:val="00697F65"/>
    <w:rsid w:val="006F0202"/>
    <w:rsid w:val="00702BA4"/>
    <w:rsid w:val="00780C86"/>
    <w:rsid w:val="007909EA"/>
    <w:rsid w:val="007B6BBB"/>
    <w:rsid w:val="007F696B"/>
    <w:rsid w:val="00863261"/>
    <w:rsid w:val="00934DEC"/>
    <w:rsid w:val="009D55DE"/>
    <w:rsid w:val="00AC07D6"/>
    <w:rsid w:val="00B04FDA"/>
    <w:rsid w:val="00B24C00"/>
    <w:rsid w:val="00BC337A"/>
    <w:rsid w:val="00BC54B3"/>
    <w:rsid w:val="00BD35B1"/>
    <w:rsid w:val="00BF6671"/>
    <w:rsid w:val="00C203A9"/>
    <w:rsid w:val="00C60265"/>
    <w:rsid w:val="00C63031"/>
    <w:rsid w:val="00C675B0"/>
    <w:rsid w:val="00CB2EAF"/>
    <w:rsid w:val="00CC47C9"/>
    <w:rsid w:val="00D14BAE"/>
    <w:rsid w:val="00D5613E"/>
    <w:rsid w:val="00DC0FFC"/>
    <w:rsid w:val="00DD6B02"/>
    <w:rsid w:val="00DE43B9"/>
    <w:rsid w:val="00ED4003"/>
    <w:rsid w:val="00ED5754"/>
    <w:rsid w:val="00EE322C"/>
    <w:rsid w:val="00F146D6"/>
    <w:rsid w:val="00F54E36"/>
    <w:rsid w:val="00FA2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5D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D55D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55D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D55D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63261"/>
    <w:pPr>
      <w:ind w:left="720"/>
      <w:contextualSpacing/>
    </w:pPr>
  </w:style>
  <w:style w:type="character" w:styleId="Refdecomentario">
    <w:name w:val="annotation reference"/>
    <w:basedOn w:val="Fuentedeprrafopredeter"/>
    <w:uiPriority w:val="99"/>
    <w:semiHidden/>
    <w:unhideWhenUsed/>
    <w:rsid w:val="006251DC"/>
    <w:rPr>
      <w:sz w:val="16"/>
      <w:szCs w:val="16"/>
    </w:rPr>
  </w:style>
  <w:style w:type="paragraph" w:styleId="Textocomentario">
    <w:name w:val="annotation text"/>
    <w:basedOn w:val="Normal"/>
    <w:link w:val="TextocomentarioCar"/>
    <w:uiPriority w:val="99"/>
    <w:semiHidden/>
    <w:unhideWhenUsed/>
    <w:rsid w:val="006251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1DC"/>
    <w:rPr>
      <w:sz w:val="20"/>
      <w:szCs w:val="20"/>
    </w:rPr>
  </w:style>
  <w:style w:type="paragraph" w:styleId="Asuntodelcomentario">
    <w:name w:val="annotation subject"/>
    <w:basedOn w:val="Textocomentario"/>
    <w:next w:val="Textocomentario"/>
    <w:link w:val="AsuntodelcomentarioCar"/>
    <w:uiPriority w:val="99"/>
    <w:semiHidden/>
    <w:unhideWhenUsed/>
    <w:rsid w:val="006251DC"/>
    <w:rPr>
      <w:b/>
      <w:bCs/>
    </w:rPr>
  </w:style>
  <w:style w:type="character" w:customStyle="1" w:styleId="AsuntodelcomentarioCar">
    <w:name w:val="Asunto del comentario Car"/>
    <w:basedOn w:val="TextocomentarioCar"/>
    <w:link w:val="Asuntodelcomentario"/>
    <w:uiPriority w:val="99"/>
    <w:semiHidden/>
    <w:rsid w:val="006251DC"/>
    <w:rPr>
      <w:b/>
      <w:bCs/>
      <w:sz w:val="20"/>
      <w:szCs w:val="20"/>
    </w:rPr>
  </w:style>
  <w:style w:type="paragraph" w:styleId="Textodeglobo">
    <w:name w:val="Balloon Text"/>
    <w:basedOn w:val="Normal"/>
    <w:link w:val="TextodegloboCar"/>
    <w:uiPriority w:val="99"/>
    <w:semiHidden/>
    <w:unhideWhenUsed/>
    <w:rsid w:val="00625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5D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D55D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D55D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D55D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63261"/>
    <w:pPr>
      <w:ind w:left="720"/>
      <w:contextualSpacing/>
    </w:pPr>
  </w:style>
  <w:style w:type="character" w:styleId="Refdecomentario">
    <w:name w:val="annotation reference"/>
    <w:basedOn w:val="Fuentedeprrafopredeter"/>
    <w:uiPriority w:val="99"/>
    <w:semiHidden/>
    <w:unhideWhenUsed/>
    <w:rsid w:val="006251DC"/>
    <w:rPr>
      <w:sz w:val="16"/>
      <w:szCs w:val="16"/>
    </w:rPr>
  </w:style>
  <w:style w:type="paragraph" w:styleId="Textocomentario">
    <w:name w:val="annotation text"/>
    <w:basedOn w:val="Normal"/>
    <w:link w:val="TextocomentarioCar"/>
    <w:uiPriority w:val="99"/>
    <w:semiHidden/>
    <w:unhideWhenUsed/>
    <w:rsid w:val="006251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1DC"/>
    <w:rPr>
      <w:sz w:val="20"/>
      <w:szCs w:val="20"/>
    </w:rPr>
  </w:style>
  <w:style w:type="paragraph" w:styleId="Asuntodelcomentario">
    <w:name w:val="annotation subject"/>
    <w:basedOn w:val="Textocomentario"/>
    <w:next w:val="Textocomentario"/>
    <w:link w:val="AsuntodelcomentarioCar"/>
    <w:uiPriority w:val="99"/>
    <w:semiHidden/>
    <w:unhideWhenUsed/>
    <w:rsid w:val="006251DC"/>
    <w:rPr>
      <w:b/>
      <w:bCs/>
    </w:rPr>
  </w:style>
  <w:style w:type="character" w:customStyle="1" w:styleId="AsuntodelcomentarioCar">
    <w:name w:val="Asunto del comentario Car"/>
    <w:basedOn w:val="TextocomentarioCar"/>
    <w:link w:val="Asuntodelcomentario"/>
    <w:uiPriority w:val="99"/>
    <w:semiHidden/>
    <w:rsid w:val="006251DC"/>
    <w:rPr>
      <w:b/>
      <w:bCs/>
      <w:sz w:val="20"/>
      <w:szCs w:val="20"/>
    </w:rPr>
  </w:style>
  <w:style w:type="paragraph" w:styleId="Textodeglobo">
    <w:name w:val="Balloon Text"/>
    <w:basedOn w:val="Normal"/>
    <w:link w:val="TextodegloboCar"/>
    <w:uiPriority w:val="99"/>
    <w:semiHidden/>
    <w:unhideWhenUsed/>
    <w:rsid w:val="00625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1795</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17</cp:revision>
  <cp:lastPrinted>2017-02-24T14:05:00Z</cp:lastPrinted>
  <dcterms:created xsi:type="dcterms:W3CDTF">2017-02-08T17:02:00Z</dcterms:created>
  <dcterms:modified xsi:type="dcterms:W3CDTF">2017-02-24T14:06:00Z</dcterms:modified>
</cp:coreProperties>
</file>