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7D136" w14:textId="77777777" w:rsidR="00A67385" w:rsidRPr="00C87730" w:rsidRDefault="0057007E" w:rsidP="00A67385">
      <w:pPr>
        <w:jc w:val="both"/>
        <w:rPr>
          <w:rFonts w:ascii="AvantGarde Bk BT" w:hAnsi="AvantGarde Bk BT" w:cs="Calibri"/>
          <w:b/>
          <w:bCs/>
          <w:sz w:val="22"/>
          <w:szCs w:val="22"/>
          <w:lang w:val="es-ES" w:eastAsia="es-ES"/>
        </w:rPr>
      </w:pPr>
      <w:r w:rsidRPr="00E507BD">
        <w:rPr>
          <w:rFonts w:ascii="AvantGarde Bk BT" w:hAnsi="AvantGarde Bk BT"/>
          <w:bCs/>
          <w:sz w:val="22"/>
          <w:szCs w:val="22"/>
        </w:rPr>
        <w:t xml:space="preserve"> </w:t>
      </w:r>
      <w:r w:rsidR="00A67385" w:rsidRPr="00C87730">
        <w:rPr>
          <w:rFonts w:ascii="AvantGarde Bk BT" w:hAnsi="AvantGarde Bk BT" w:cs="Calibri"/>
          <w:b/>
          <w:bCs/>
          <w:sz w:val="22"/>
          <w:szCs w:val="22"/>
          <w:lang w:val="es-ES" w:eastAsia="es-ES"/>
        </w:rPr>
        <w:t>H. CONSEJO GENERAL UNIVERSITARIO</w:t>
      </w:r>
    </w:p>
    <w:p w14:paraId="5731E4C0" w14:textId="77777777" w:rsidR="00A67385" w:rsidRPr="00C87730" w:rsidRDefault="00A67385" w:rsidP="00A67385">
      <w:pPr>
        <w:jc w:val="both"/>
        <w:rPr>
          <w:rFonts w:ascii="AvantGarde Bk BT" w:hAnsi="AvantGarde Bk BT" w:cs="Calibri"/>
          <w:b/>
          <w:bCs/>
          <w:spacing w:val="120"/>
          <w:sz w:val="22"/>
          <w:szCs w:val="22"/>
          <w:lang w:val="es-ES" w:eastAsia="es-ES"/>
        </w:rPr>
      </w:pPr>
      <w:r w:rsidRPr="00C87730">
        <w:rPr>
          <w:rFonts w:ascii="AvantGarde Bk BT" w:hAnsi="AvantGarde Bk BT" w:cs="Calibri"/>
          <w:b/>
          <w:bCs/>
          <w:spacing w:val="120"/>
          <w:sz w:val="22"/>
          <w:szCs w:val="22"/>
          <w:lang w:val="es-ES" w:eastAsia="es-ES"/>
        </w:rPr>
        <w:t>PRESENTE</w:t>
      </w:r>
    </w:p>
    <w:p w14:paraId="30217550" w14:textId="77777777" w:rsidR="00A67385" w:rsidRPr="00C87730" w:rsidRDefault="00A67385" w:rsidP="00A67385">
      <w:pPr>
        <w:jc w:val="both"/>
        <w:rPr>
          <w:rFonts w:ascii="AvantGarde Bk BT" w:hAnsi="AvantGarde Bk BT" w:cs="Calibri"/>
          <w:bCs/>
          <w:spacing w:val="120"/>
          <w:sz w:val="22"/>
          <w:szCs w:val="22"/>
          <w:lang w:val="es-ES" w:eastAsia="es-ES"/>
        </w:rPr>
      </w:pPr>
    </w:p>
    <w:p w14:paraId="0E9E568E" w14:textId="77777777" w:rsidR="00A67385" w:rsidRPr="00C87730" w:rsidRDefault="00A67385" w:rsidP="00A67385">
      <w:pPr>
        <w:jc w:val="both"/>
        <w:rPr>
          <w:rFonts w:ascii="AvantGarde Bk BT" w:hAnsi="AvantGarde Bk BT" w:cs="Calibri"/>
          <w:bCs/>
          <w:spacing w:val="120"/>
          <w:sz w:val="22"/>
          <w:szCs w:val="22"/>
          <w:lang w:val="es-ES" w:eastAsia="es-ES"/>
        </w:rPr>
      </w:pPr>
    </w:p>
    <w:p w14:paraId="6B6B4CEA" w14:textId="71A51867" w:rsidR="00A67385" w:rsidRPr="00C87730" w:rsidRDefault="00A67385" w:rsidP="00A67385">
      <w:pPr>
        <w:keepNext/>
        <w:jc w:val="both"/>
        <w:outlineLvl w:val="3"/>
        <w:rPr>
          <w:rFonts w:ascii="AvantGarde Bk BT" w:hAnsi="AvantGarde Bk BT" w:cs="Times New Roman"/>
          <w:b/>
          <w:bCs/>
          <w:sz w:val="22"/>
          <w:szCs w:val="22"/>
        </w:rPr>
      </w:pPr>
      <w:r w:rsidRPr="00C87730">
        <w:rPr>
          <w:rFonts w:ascii="AvantGarde Bk BT" w:hAnsi="AvantGarde Bk BT" w:cs="Calibri"/>
          <w:bCs/>
          <w:sz w:val="22"/>
          <w:szCs w:val="22"/>
        </w:rPr>
        <w:t xml:space="preserve">A estas Comisiones Permanentes de Educación y de Hacienda ha sido turnado por el Rector General y por los Consejos de los Centros Universitarios de </w:t>
      </w:r>
      <w:r w:rsidR="00FC1514" w:rsidRPr="00C87730">
        <w:rPr>
          <w:rFonts w:ascii="AvantGarde Bk BT" w:hAnsi="AvantGarde Bk BT" w:cs="Calibri"/>
          <w:bCs/>
          <w:sz w:val="22"/>
          <w:szCs w:val="22"/>
        </w:rPr>
        <w:t xml:space="preserve">Arte, Arquitectura y Diseño, de </w:t>
      </w:r>
      <w:r w:rsidR="00E507BD" w:rsidRPr="00C87730">
        <w:rPr>
          <w:rFonts w:ascii="AvantGarde Bk BT" w:hAnsi="AvantGarde Bk BT" w:cs="Calibri"/>
          <w:bCs/>
          <w:sz w:val="22"/>
          <w:szCs w:val="22"/>
        </w:rPr>
        <w:t>Ciencias Sociales y Humanidades</w:t>
      </w:r>
      <w:r w:rsidR="00FC1514" w:rsidRPr="00C87730">
        <w:rPr>
          <w:rFonts w:ascii="AvantGarde Bk BT" w:hAnsi="AvantGarde Bk BT" w:cs="Calibri"/>
          <w:bCs/>
          <w:sz w:val="22"/>
          <w:szCs w:val="22"/>
        </w:rPr>
        <w:t xml:space="preserve"> </w:t>
      </w:r>
      <w:r w:rsidRPr="00C87730">
        <w:rPr>
          <w:rFonts w:ascii="AvantGarde Bk BT" w:hAnsi="AvantGarde Bk BT" w:cs="Calibri"/>
          <w:bCs/>
          <w:sz w:val="22"/>
          <w:szCs w:val="22"/>
        </w:rPr>
        <w:t>y del Sur</w:t>
      </w:r>
      <w:r w:rsidR="00E507BD" w:rsidRPr="00C87730">
        <w:rPr>
          <w:rFonts w:ascii="AvantGarde Bk BT" w:hAnsi="AvantGarde Bk BT" w:cs="Calibri"/>
          <w:bCs/>
          <w:sz w:val="22"/>
          <w:szCs w:val="22"/>
        </w:rPr>
        <w:t>,</w:t>
      </w:r>
      <w:r w:rsidRPr="00C87730">
        <w:rPr>
          <w:rFonts w:ascii="AvantGarde Bk BT" w:hAnsi="AvantGarde Bk BT" w:cs="Calibri"/>
          <w:bCs/>
          <w:sz w:val="22"/>
          <w:szCs w:val="22"/>
        </w:rPr>
        <w:t xml:space="preserve"> </w:t>
      </w:r>
      <w:r w:rsidR="00FC1514" w:rsidRPr="00C87730">
        <w:rPr>
          <w:rFonts w:ascii="AvantGarde Bk BT" w:hAnsi="AvantGarde Bk BT" w:cs="Calibri"/>
          <w:bCs/>
          <w:sz w:val="22"/>
          <w:szCs w:val="22"/>
        </w:rPr>
        <w:t>el</w:t>
      </w:r>
      <w:r w:rsidRPr="00C87730">
        <w:rPr>
          <w:rFonts w:ascii="AvantGarde Bk BT" w:hAnsi="AvantGarde Bk BT" w:cs="Calibri"/>
          <w:bCs/>
          <w:sz w:val="22"/>
          <w:szCs w:val="22"/>
        </w:rPr>
        <w:t xml:space="preserve"> </w:t>
      </w:r>
      <w:r w:rsidR="00FC1514" w:rsidRPr="00C87730">
        <w:rPr>
          <w:rFonts w:ascii="AvantGarde Bk BT" w:hAnsi="AvantGarde Bk BT" w:cs="Calibri"/>
          <w:bCs/>
          <w:sz w:val="22"/>
          <w:szCs w:val="22"/>
        </w:rPr>
        <w:t>dictamen</w:t>
      </w:r>
      <w:r w:rsidRPr="00C87730">
        <w:rPr>
          <w:rFonts w:ascii="AvantGarde Bk BT" w:hAnsi="AvantGarde Bk BT" w:cs="Calibri"/>
          <w:bCs/>
          <w:sz w:val="22"/>
          <w:szCs w:val="22"/>
        </w:rPr>
        <w:t xml:space="preserve"> CC/50/2011</w:t>
      </w:r>
      <w:r w:rsidR="00E507BD" w:rsidRPr="00C87730">
        <w:rPr>
          <w:rFonts w:ascii="AvantGarde Bk BT" w:hAnsi="AvantGarde Bk BT" w:cs="Calibri"/>
          <w:bCs/>
          <w:sz w:val="22"/>
          <w:szCs w:val="22"/>
        </w:rPr>
        <w:t>,</w:t>
      </w:r>
      <w:r w:rsidRPr="00C87730">
        <w:rPr>
          <w:rFonts w:ascii="AvantGarde Bk BT" w:hAnsi="AvantGarde Bk BT" w:cs="Calibri"/>
          <w:bCs/>
          <w:sz w:val="22"/>
          <w:szCs w:val="22"/>
        </w:rPr>
        <w:t xml:space="preserve"> del 31 de enero del 2011, en que proponen la </w:t>
      </w:r>
      <w:r w:rsidRPr="00C87730">
        <w:rPr>
          <w:rFonts w:ascii="AvantGarde Bk BT" w:hAnsi="AvantGarde Bk BT" w:cs="Times New Roman"/>
          <w:b/>
          <w:bCs/>
          <w:sz w:val="22"/>
          <w:szCs w:val="22"/>
        </w:rPr>
        <w:t xml:space="preserve">creación de la “Cátedra de Poesía y Periodismo Cultural Hugo Gutiérrez Vega”, </w:t>
      </w:r>
      <w:r w:rsidRPr="00C87730">
        <w:rPr>
          <w:rFonts w:ascii="AvantGarde Bk BT" w:hAnsi="AvantGarde Bk BT" w:cs="Times New Roman"/>
          <w:bCs/>
          <w:sz w:val="22"/>
          <w:szCs w:val="22"/>
        </w:rPr>
        <w:t>y</w:t>
      </w:r>
    </w:p>
    <w:p w14:paraId="5FF8C789" w14:textId="77777777" w:rsidR="00A67385" w:rsidRPr="00C87730" w:rsidRDefault="00A67385" w:rsidP="00A67385">
      <w:pPr>
        <w:autoSpaceDE w:val="0"/>
        <w:autoSpaceDN w:val="0"/>
        <w:adjustRightInd w:val="0"/>
        <w:ind w:left="360"/>
        <w:jc w:val="center"/>
        <w:rPr>
          <w:rFonts w:ascii="AvantGarde Bk BT" w:eastAsia="Calibri" w:hAnsi="AvantGarde Bk BT" w:cs="AIPCGK+TimesNewRoman"/>
          <w:b/>
          <w:sz w:val="22"/>
          <w:szCs w:val="22"/>
        </w:rPr>
      </w:pPr>
      <w:r w:rsidRPr="00C87730">
        <w:rPr>
          <w:rFonts w:ascii="AvantGarde Bk BT" w:eastAsia="Calibri" w:hAnsi="AvantGarde Bk BT" w:cs="AIPCGK+TimesNewRoman"/>
          <w:b/>
          <w:sz w:val="22"/>
          <w:szCs w:val="22"/>
        </w:rPr>
        <w:t>R e s u l t a n d o</w:t>
      </w:r>
    </w:p>
    <w:p w14:paraId="660BBE84" w14:textId="77777777" w:rsidR="00A67385" w:rsidRPr="00C87730" w:rsidRDefault="00A67385" w:rsidP="00E507BD">
      <w:pPr>
        <w:autoSpaceDE w:val="0"/>
        <w:autoSpaceDN w:val="0"/>
        <w:adjustRightInd w:val="0"/>
        <w:rPr>
          <w:rFonts w:ascii="AvantGarde Bk BT" w:eastAsia="Calibri" w:hAnsi="AvantGarde Bk BT" w:cs="AIPCGK+TimesNewRoman"/>
          <w:sz w:val="22"/>
          <w:szCs w:val="22"/>
        </w:rPr>
      </w:pPr>
    </w:p>
    <w:p w14:paraId="6B98AF6F"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el Plan Nacional de Desarrollo 2013-2018, retomando los preceptos del artículo tercero constitucional, establece la necesidad de trabajar por una educación de calidad, planteando como un objetivo estratégico “ampliar el acceso a la cultura como un medio para la formación integral de los ciudadanos”, así como “promover el valor de México en el mundo mediante la difusión económica, turística y cultural” en una visión de México con responsabilidad global.</w:t>
      </w:r>
    </w:p>
    <w:p w14:paraId="5B8F1B3A" w14:textId="77777777" w:rsidR="00A67385" w:rsidRPr="00C87730" w:rsidRDefault="00A67385" w:rsidP="00E507BD">
      <w:pPr>
        <w:rPr>
          <w:rFonts w:ascii="AvantGarde Bk BT" w:hAnsi="AvantGarde Bk BT" w:cs="Times New Roman"/>
          <w:sz w:val="22"/>
          <w:szCs w:val="22"/>
          <w:lang w:val="es-ES" w:eastAsia="es-ES"/>
        </w:rPr>
      </w:pPr>
    </w:p>
    <w:p w14:paraId="1C145B1C"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la Universidad de Guadalajara, en el artículo noveno de su Ley Orgánica, en sintonía con el artículo tercero constitucional, establece como uno de sus principios la formación integral; además, en su Plan Institucional de Desarrollo vigente, en el eje temático “Extensión y Difusión”, reconoce a la difusión, como al “conjunto de programas y acciones que contribuyen al desarrollo cultural y a la formación integral de la comunidad académica y de la sociedad” y “se orienta a la propagación, preservación y enriquecimiento de la cultura en todas sus expresiones, incluidas las manifestaciones del arte, las ciencias, las humanidades y los valores”. </w:t>
      </w:r>
    </w:p>
    <w:p w14:paraId="53F80F3F" w14:textId="77777777" w:rsidR="00A67385" w:rsidRPr="00C87730" w:rsidRDefault="00A67385" w:rsidP="00E507BD">
      <w:pPr>
        <w:rPr>
          <w:rFonts w:ascii="AvantGarde Bk BT" w:hAnsi="AvantGarde Bk BT" w:cs="Times New Roman"/>
          <w:sz w:val="22"/>
          <w:szCs w:val="22"/>
          <w:lang w:val="es-ES" w:eastAsia="es-ES"/>
        </w:rPr>
      </w:pPr>
    </w:p>
    <w:p w14:paraId="596EE08F" w14:textId="77777777" w:rsidR="006F7295" w:rsidRPr="00C87730" w:rsidRDefault="006F7295" w:rsidP="004917D5">
      <w:pPr>
        <w:numPr>
          <w:ilvl w:val="0"/>
          <w:numId w:val="7"/>
        </w:numPr>
        <w:spacing w:after="200"/>
        <w:contextualSpacing/>
        <w:jc w:val="both"/>
        <w:rPr>
          <w:rFonts w:ascii="AvantGarde Bk BT" w:hAnsi="AvantGarde Bk BT"/>
        </w:rPr>
      </w:pPr>
      <w:r w:rsidRPr="00C87730">
        <w:rPr>
          <w:rFonts w:ascii="AvantGarde Bk BT" w:hAnsi="AvantGarde Bk BT"/>
          <w:sz w:val="22"/>
          <w:szCs w:val="22"/>
        </w:rPr>
        <w:t>Que por su parte, el Plan de Desarrollo del Centro Universitario del Arte Arquitectura y Diseño, plantea en el eje de “Extensión y Difusión”, llevar a cabo distintas actividades artísticas, científicas y humanísticas a través de distintos medios de comunicación y redes sociales que conlleven a que el Centro Universitario sea reconocido local, nacional e inter</w:t>
      </w:r>
      <w:r w:rsidRPr="00C87730">
        <w:rPr>
          <w:rFonts w:ascii="AvantGarde Bk BT" w:hAnsi="AvantGarde Bk BT"/>
          <w:sz w:val="22"/>
          <w:szCs w:val="22"/>
        </w:rPr>
        <w:softHyphen/>
        <w:t xml:space="preserve">nacionalmente. </w:t>
      </w:r>
    </w:p>
    <w:p w14:paraId="0DA9C0AB" w14:textId="77777777" w:rsidR="006F7295" w:rsidRPr="00C87730" w:rsidRDefault="006F7295" w:rsidP="006F7295">
      <w:pPr>
        <w:spacing w:after="200"/>
        <w:ind w:left="360"/>
        <w:contextualSpacing/>
        <w:jc w:val="both"/>
        <w:rPr>
          <w:rFonts w:ascii="AvantGarde Bk BT" w:hAnsi="AvantGarde Bk BT"/>
        </w:rPr>
      </w:pPr>
    </w:p>
    <w:p w14:paraId="4451171E" w14:textId="77777777" w:rsidR="006F7295" w:rsidRPr="00C87730" w:rsidRDefault="006F7295" w:rsidP="004917D5">
      <w:pPr>
        <w:numPr>
          <w:ilvl w:val="0"/>
          <w:numId w:val="7"/>
        </w:numPr>
        <w:spacing w:after="200"/>
        <w:contextualSpacing/>
        <w:jc w:val="both"/>
        <w:rPr>
          <w:rFonts w:ascii="AvantGarde Bk BT" w:hAnsi="AvantGarde Bk BT"/>
          <w:sz w:val="22"/>
          <w:szCs w:val="22"/>
        </w:rPr>
      </w:pPr>
      <w:r w:rsidRPr="00C87730">
        <w:rPr>
          <w:rFonts w:ascii="AvantGarde Bk BT" w:hAnsi="AvantGarde Bk BT"/>
          <w:sz w:val="22"/>
          <w:szCs w:val="22"/>
        </w:rPr>
        <w:t xml:space="preserve">Que el Plan de Desarrollo del Centro Universitario de Ciencias Sociales y Humanidades, plantea en sus políticas de “Extensión y Vinculación: “promover la integración a redes nacionales e internacionales de divulgación del conocimiento”; y “procurar espacios para las actividades culturales, deportivas y recreativas”; por ello, entre sus objetivos destaca: </w:t>
      </w:r>
    </w:p>
    <w:p w14:paraId="75F0C02C" w14:textId="77777777" w:rsidR="006F7295" w:rsidRPr="00C87730" w:rsidRDefault="006F7295" w:rsidP="006F7295">
      <w:pPr>
        <w:spacing w:after="200"/>
        <w:contextualSpacing/>
        <w:jc w:val="both"/>
        <w:rPr>
          <w:rFonts w:ascii="AvantGarde Bk BT" w:hAnsi="AvantGarde Bk BT"/>
          <w:sz w:val="22"/>
          <w:szCs w:val="22"/>
        </w:rPr>
      </w:pPr>
    </w:p>
    <w:p w14:paraId="712FDF1E" w14:textId="14B5199C" w:rsidR="006F7295" w:rsidRPr="00C87730" w:rsidRDefault="006F7295" w:rsidP="00E507BD">
      <w:pPr>
        <w:numPr>
          <w:ilvl w:val="0"/>
          <w:numId w:val="9"/>
        </w:numPr>
        <w:spacing w:after="200"/>
        <w:contextualSpacing/>
        <w:jc w:val="both"/>
        <w:rPr>
          <w:rFonts w:ascii="AvantGarde Bk BT" w:hAnsi="AvantGarde Bk BT"/>
          <w:sz w:val="22"/>
          <w:szCs w:val="22"/>
        </w:rPr>
      </w:pPr>
      <w:r w:rsidRPr="00C87730">
        <w:rPr>
          <w:rFonts w:ascii="AvantGarde Bk BT" w:hAnsi="AvantGarde Bk BT"/>
          <w:sz w:val="22"/>
          <w:szCs w:val="22"/>
        </w:rPr>
        <w:t>“Lograr la formación y el desarrollo integral de la comunidad universitaria del CUCSH”.</w:t>
      </w:r>
    </w:p>
    <w:p w14:paraId="25743D88" w14:textId="77777777" w:rsidR="00E507BD" w:rsidRPr="00C87730" w:rsidRDefault="00E507BD">
      <w:pPr>
        <w:spacing w:after="200" w:line="276" w:lineRule="auto"/>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br w:type="page"/>
      </w:r>
    </w:p>
    <w:p w14:paraId="418344BA" w14:textId="4B0A4119"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lastRenderedPageBreak/>
        <w:t>Que el Plan de Desarrollo del Centro Universitario del Sur, plantea en el eje de “Extensión y Vinculación</w:t>
      </w:r>
      <w:r w:rsidR="00EC7EA3" w:rsidRPr="00C87730">
        <w:rPr>
          <w:rFonts w:ascii="AvantGarde Bk BT" w:hAnsi="AvantGarde Bk BT" w:cs="Times New Roman"/>
          <w:sz w:val="22"/>
          <w:szCs w:val="22"/>
          <w:lang w:val="es-ES" w:eastAsia="es-ES"/>
        </w:rPr>
        <w:t>”</w:t>
      </w:r>
      <w:r w:rsidRPr="00C87730">
        <w:rPr>
          <w:rFonts w:ascii="AvantGarde Bk BT" w:hAnsi="AvantGarde Bk BT" w:cs="Times New Roman"/>
          <w:sz w:val="22"/>
          <w:szCs w:val="22"/>
          <w:lang w:val="es-ES" w:eastAsia="es-ES"/>
        </w:rPr>
        <w:t>, que se contribuye al desarrollo social de la región a través de los diversos medios de comunicación y tiene a su alcance los de la Red Universitaria, para la difusión del conocimiento, la cultura, las artes y la divulgación de la ciencia, para ello se plantea los siguientes objetivos: “consolidar al Centro Universitario del Sur como polo de desarrollo cultural y artístico regional con proyección nacional e internacional”; así como “implementar un programa integral de promoción de la identidad y los valores universitarios en la comunidad del CUSur, con énfasis en la responsabilidad social de la universidad”.</w:t>
      </w:r>
    </w:p>
    <w:p w14:paraId="4C45F709" w14:textId="77777777" w:rsidR="00A67385" w:rsidRPr="00C87730" w:rsidRDefault="00A67385" w:rsidP="00E507BD">
      <w:pPr>
        <w:spacing w:after="200"/>
        <w:contextualSpacing/>
        <w:jc w:val="both"/>
        <w:rPr>
          <w:rFonts w:ascii="AvantGarde Bk BT" w:hAnsi="AvantGarde Bk BT" w:cs="Times New Roman"/>
          <w:sz w:val="22"/>
          <w:szCs w:val="22"/>
          <w:lang w:val="es-ES" w:eastAsia="es-ES"/>
        </w:rPr>
      </w:pPr>
    </w:p>
    <w:p w14:paraId="10DBA4FA" w14:textId="77777777" w:rsidR="00A67385" w:rsidRPr="00C87730" w:rsidRDefault="00A67385" w:rsidP="004917D5">
      <w:pPr>
        <w:numPr>
          <w:ilvl w:val="0"/>
          <w:numId w:val="7"/>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el reconocimiento del Mtro. Hugo Gutiérrez Vega en los ámbitos periodístico, cultural, educativo, artístico, diplomático y social, justifican fehacientemente la creación de la cátedra. Es indiscutible su calidad humana y profesional, como poeta, abogado, escritor, además de su gran trayectoria nacional e internacional, que lo hicieron merecedor de nombramientos, reconocimientos y distinciones. Sobresale entre sus actividades profesionales ser profesor de tiempo completo de la Facultad de Ciencias Políticas y Sociales, de la Universidad Nacional Autónoma de México, institución en la que se desempeñó como Director General de Difusión Cultural; fue Rector de la Universidad Autónoma de Querétaro, de donde actualmente es Doctor Honoris Causa; así mismo fue Maestro visitante y conferencista en universidades de Italia, Inglaterra, Rumanía, Estados Unidos, España, Portugal, Grecia, Brasil, Argentina y Noruega. Como miembro del Servicio Exterior Mexicano, al cual ingresó desde 1963, se desempeñó con éxito en los siguientes cargos: Agregado Cultural de la Embajada de México en Italia de 1963 a 1966; Consejero Cultural de la Embajada de México en la Gran Bretaña de 1967 a 1972; Consejero Cultural de la Embajada de México en España de 1979 a 1983; Ministro Encargado de Asuntos Culturales de la Embajada de México en Washington de 1983 a 1986; Cónsul General de México en Brasil de 1986 a 1988; Embajador de México en Grecia, concurrente en Líbano, Chipre, Rumania y Moldova de 1988 a 1995; y Cónsul General de México en San Juan de Puerto Rico de 1995 a 1998.</w:t>
      </w:r>
    </w:p>
    <w:p w14:paraId="5554C317" w14:textId="5982601F" w:rsidR="00A67385" w:rsidRPr="00C87730" w:rsidRDefault="00A67385" w:rsidP="00E507BD">
      <w:pPr>
        <w:spacing w:after="160"/>
        <w:contextualSpacing/>
        <w:jc w:val="both"/>
        <w:rPr>
          <w:rFonts w:ascii="AvantGarde Bk BT" w:hAnsi="AvantGarde Bk BT" w:cs="Times New Roman"/>
          <w:sz w:val="22"/>
          <w:szCs w:val="22"/>
          <w:lang w:val="es-ES" w:eastAsia="es-ES"/>
        </w:rPr>
      </w:pPr>
    </w:p>
    <w:p w14:paraId="6E2A8B8C" w14:textId="567F8A13" w:rsidR="00A67385" w:rsidRPr="00C87730" w:rsidRDefault="00A67385" w:rsidP="00E507BD">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la obra artística de Hugo Gutiérrez Vega destaca por la variedad de géneros en los que ha trabajado y la riqueza en cuanto a la visión y profundidad de los sentimientos que nos propone. Así, la poesía, la traducción, el ensayo y la dramaturgia son los estilos con lo que este autor nos ha propuesto su mundo estético, el cual es producto de su biografía, vivencias y pensamientos sobre la existencia, el amor, Dios y la amistad. </w:t>
      </w:r>
    </w:p>
    <w:p w14:paraId="643BA01C" w14:textId="77777777" w:rsidR="00EC7EA3" w:rsidRPr="00C87730" w:rsidRDefault="00EC7EA3">
      <w:pPr>
        <w:spacing w:after="200" w:line="276" w:lineRule="auto"/>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br w:type="page"/>
      </w:r>
    </w:p>
    <w:p w14:paraId="7138600F" w14:textId="63703F5C"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lastRenderedPageBreak/>
        <w:t xml:space="preserve">Que su obra empieza con la publicación del poemario titulado </w:t>
      </w:r>
      <w:r w:rsidR="00E507BD" w:rsidRPr="00C87730">
        <w:rPr>
          <w:rFonts w:ascii="AvantGarde Bk BT" w:hAnsi="AvantGarde Bk BT" w:cs="Times New Roman"/>
          <w:i/>
          <w:sz w:val="22"/>
          <w:szCs w:val="22"/>
          <w:lang w:val="es-ES" w:eastAsia="es-ES"/>
        </w:rPr>
        <w:t>Buscado A</w:t>
      </w:r>
      <w:r w:rsidRPr="00C87730">
        <w:rPr>
          <w:rFonts w:ascii="AvantGarde Bk BT" w:hAnsi="AvantGarde Bk BT" w:cs="Times New Roman"/>
          <w:i/>
          <w:sz w:val="22"/>
          <w:szCs w:val="22"/>
          <w:lang w:val="es-ES" w:eastAsia="es-ES"/>
        </w:rPr>
        <w:t>mor</w:t>
      </w:r>
      <w:r w:rsidRPr="00C87730">
        <w:rPr>
          <w:rFonts w:ascii="AvantGarde Bk BT" w:hAnsi="AvantGarde Bk BT" w:cs="Times New Roman"/>
          <w:sz w:val="22"/>
          <w:szCs w:val="22"/>
          <w:lang w:val="es-ES" w:eastAsia="es-ES"/>
        </w:rPr>
        <w:t xml:space="preserve"> en 1965. Desde estos inicios se observa una de las características de toda la obra poética de este autor, la cual es la conformación del lector como un sujeto contemplativo puesto al frente de un mundo misterioso en el que la poesía es una bitácora de viaje. Este libro fue publicado por la editorial Losada en Buenos Aires, Argentina, cuando el autor contaba con 31 años. Tuvo la fortuna de ser prologado por Rafael Alberti, poeta catalán que al igual que Ramón López Velarde fueron, según palabras de Gutiérrez Vega, una luz de inspiración en los caminos de la poesía. Así, esta primera colección de poemas se ve influenciada por la lectura de dichos autores. </w:t>
      </w:r>
    </w:p>
    <w:p w14:paraId="5F393CC1" w14:textId="77777777" w:rsidR="00A67385" w:rsidRPr="00C87730" w:rsidRDefault="00A67385" w:rsidP="00E507BD">
      <w:pPr>
        <w:spacing w:after="200"/>
        <w:contextualSpacing/>
        <w:jc w:val="both"/>
        <w:rPr>
          <w:rFonts w:ascii="AvantGarde Bk BT" w:hAnsi="AvantGarde Bk BT" w:cs="Times New Roman"/>
          <w:sz w:val="22"/>
          <w:szCs w:val="22"/>
          <w:lang w:val="es-ES" w:eastAsia="es-ES"/>
        </w:rPr>
      </w:pPr>
    </w:p>
    <w:p w14:paraId="55C8AB73"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respecto de este libro, Carmen Villoro plantea que uno de los elementos esenciales que caracteriza los poemas de este texto es la sensualidad que de ellos emana. Es una sensualidad que recorre todos los sentidos del cuerpo con palabras que provocan deleites, con los cuales se reconstruye la experiencia del amar, pero también de la falta de éste. Así, esta reconstrucción sensual del amor presentado a través de un estilo epistolar en forma de poema, nos lleva en estos días, a buscarlo en el tiempo, los amigos y el mundo. </w:t>
      </w:r>
    </w:p>
    <w:p w14:paraId="0E66476D" w14:textId="77777777" w:rsidR="00A67385" w:rsidRPr="00C87730" w:rsidRDefault="00A67385" w:rsidP="00E507BD">
      <w:pPr>
        <w:rPr>
          <w:rFonts w:ascii="AvantGarde Bk BT" w:hAnsi="AvantGarde Bk BT" w:cs="Times New Roman"/>
          <w:sz w:val="22"/>
          <w:szCs w:val="22"/>
          <w:lang w:val="es-ES" w:eastAsia="es-ES"/>
        </w:rPr>
      </w:pPr>
    </w:p>
    <w:p w14:paraId="04CEE29D" w14:textId="3A0F87A2"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en 1974 aparecen los poemas recopilados con el título de </w:t>
      </w:r>
      <w:r w:rsidR="00E507BD" w:rsidRPr="00C87730">
        <w:rPr>
          <w:rFonts w:ascii="AvantGarde Bk BT" w:hAnsi="AvantGarde Bk BT" w:cs="Times New Roman"/>
          <w:i/>
          <w:sz w:val="22"/>
          <w:szCs w:val="22"/>
          <w:lang w:val="es-ES" w:eastAsia="es-ES"/>
        </w:rPr>
        <w:t>Resistencia a P</w:t>
      </w:r>
      <w:r w:rsidRPr="00C87730">
        <w:rPr>
          <w:rFonts w:ascii="AvantGarde Bk BT" w:hAnsi="AvantGarde Bk BT" w:cs="Times New Roman"/>
          <w:i/>
          <w:sz w:val="22"/>
          <w:szCs w:val="22"/>
          <w:lang w:val="es-ES" w:eastAsia="es-ES"/>
        </w:rPr>
        <w:t>articulares</w:t>
      </w:r>
      <w:r w:rsidRPr="00C87730">
        <w:rPr>
          <w:rFonts w:ascii="AvantGarde Bk BT" w:hAnsi="AvantGarde Bk BT" w:cs="Times New Roman"/>
          <w:sz w:val="22"/>
          <w:szCs w:val="22"/>
          <w:lang w:val="es-ES" w:eastAsia="es-ES"/>
        </w:rPr>
        <w:t xml:space="preserve">, al siguiente año se edita el título </w:t>
      </w:r>
      <w:r w:rsidR="00E507BD" w:rsidRPr="00C87730">
        <w:rPr>
          <w:rFonts w:ascii="AvantGarde Bk BT" w:hAnsi="AvantGarde Bk BT" w:cs="Times New Roman"/>
          <w:i/>
          <w:sz w:val="22"/>
          <w:szCs w:val="22"/>
          <w:lang w:val="es-ES" w:eastAsia="es-ES"/>
        </w:rPr>
        <w:t>Comunicación M</w:t>
      </w:r>
      <w:r w:rsidRPr="00C87730">
        <w:rPr>
          <w:rFonts w:ascii="AvantGarde Bk BT" w:hAnsi="AvantGarde Bk BT" w:cs="Times New Roman"/>
          <w:i/>
          <w:sz w:val="22"/>
          <w:szCs w:val="22"/>
          <w:lang w:val="es-ES" w:eastAsia="es-ES"/>
        </w:rPr>
        <w:t>asiva</w:t>
      </w:r>
      <w:r w:rsidRPr="00C87730">
        <w:rPr>
          <w:rFonts w:ascii="AvantGarde Bk BT" w:hAnsi="AvantGarde Bk BT" w:cs="Times New Roman"/>
          <w:sz w:val="22"/>
          <w:szCs w:val="22"/>
          <w:lang w:val="es-ES" w:eastAsia="es-ES"/>
        </w:rPr>
        <w:t xml:space="preserve"> y en 1977 aflora el poemario de </w:t>
      </w:r>
      <w:r w:rsidRPr="00C87730">
        <w:rPr>
          <w:rFonts w:ascii="AvantGarde Bk BT" w:hAnsi="AvantGarde Bk BT" w:cs="Times New Roman"/>
          <w:i/>
          <w:sz w:val="22"/>
          <w:szCs w:val="22"/>
          <w:lang w:val="es-ES" w:eastAsia="es-ES"/>
        </w:rPr>
        <w:t>El Tarot de Valverde la Vera</w:t>
      </w:r>
      <w:r w:rsidRPr="00C87730">
        <w:rPr>
          <w:rFonts w:ascii="AvantGarde Bk BT" w:hAnsi="AvantGarde Bk BT" w:cs="Times New Roman"/>
          <w:sz w:val="22"/>
          <w:szCs w:val="22"/>
          <w:lang w:val="es-ES" w:eastAsia="es-ES"/>
        </w:rPr>
        <w:t xml:space="preserve">, el cual basa cada uno de los poemas en las clásicas figuras de estas cartas, como lo son </w:t>
      </w:r>
      <w:r w:rsidRPr="00C87730">
        <w:rPr>
          <w:rFonts w:ascii="AvantGarde Bk BT" w:hAnsi="AvantGarde Bk BT" w:cs="Times New Roman"/>
          <w:i/>
          <w:sz w:val="22"/>
          <w:szCs w:val="22"/>
          <w:lang w:val="es-ES" w:eastAsia="es-ES"/>
        </w:rPr>
        <w:t xml:space="preserve">La Emperatriz, El Pontífice, La Sacerdotisa, </w:t>
      </w:r>
      <w:r w:rsidRPr="00C87730">
        <w:rPr>
          <w:rFonts w:ascii="AvantGarde Bk BT" w:hAnsi="AvantGarde Bk BT" w:cs="Times New Roman"/>
          <w:sz w:val="22"/>
          <w:szCs w:val="22"/>
          <w:lang w:val="es-ES" w:eastAsia="es-ES"/>
        </w:rPr>
        <w:t xml:space="preserve">etc., de esta colección, uno de los poemas más citados es el titulado </w:t>
      </w:r>
      <w:r w:rsidRPr="00C87730">
        <w:rPr>
          <w:rFonts w:ascii="AvantGarde Bk BT" w:hAnsi="AvantGarde Bk BT" w:cs="Times New Roman"/>
          <w:i/>
          <w:sz w:val="22"/>
          <w:szCs w:val="22"/>
          <w:lang w:val="es-ES" w:eastAsia="es-ES"/>
        </w:rPr>
        <w:t>El Pontífice</w:t>
      </w:r>
      <w:r w:rsidRPr="00C87730">
        <w:rPr>
          <w:rFonts w:ascii="AvantGarde Bk BT" w:hAnsi="AvantGarde Bk BT" w:cs="Times New Roman"/>
          <w:sz w:val="22"/>
          <w:szCs w:val="22"/>
          <w:lang w:val="es-ES" w:eastAsia="es-ES"/>
        </w:rPr>
        <w:t xml:space="preserve"> dado que se le ha interpretado como un texto autobiográfico. Dicha interpretación se basa en el verso que dice: “Cuarenta y seis años en el mundo/me han dejado la certidumbre/de que aquí hay un engaño, /un retorcido truco, /algo que sobrecoge al desamor, / algo trivial y blando, / algo tan natural como la sangre.”</w:t>
      </w:r>
    </w:p>
    <w:p w14:paraId="0FD8557D" w14:textId="77777777" w:rsidR="00A67385" w:rsidRPr="00C87730" w:rsidRDefault="00A67385" w:rsidP="00E507BD">
      <w:pPr>
        <w:rPr>
          <w:rFonts w:ascii="AvantGarde Bk BT" w:hAnsi="AvantGarde Bk BT" w:cs="Times New Roman"/>
          <w:sz w:val="22"/>
          <w:szCs w:val="22"/>
          <w:lang w:val="es-ES" w:eastAsia="es-ES"/>
        </w:rPr>
      </w:pPr>
    </w:p>
    <w:p w14:paraId="79545594"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en el mismo año, se editan, además, </w:t>
      </w:r>
      <w:r w:rsidRPr="00C87730">
        <w:rPr>
          <w:rFonts w:ascii="AvantGarde Bk BT" w:hAnsi="AvantGarde Bk BT" w:cs="Times New Roman"/>
          <w:i/>
          <w:sz w:val="22"/>
          <w:szCs w:val="22"/>
          <w:lang w:val="es-ES" w:eastAsia="es-ES"/>
        </w:rPr>
        <w:t>Cuando el placer termine</w:t>
      </w:r>
      <w:r w:rsidRPr="00C87730">
        <w:rPr>
          <w:rFonts w:ascii="AvantGarde Bk BT" w:hAnsi="AvantGarde Bk BT" w:cs="Times New Roman"/>
          <w:sz w:val="22"/>
          <w:szCs w:val="22"/>
          <w:lang w:val="es-ES" w:eastAsia="es-ES"/>
        </w:rPr>
        <w:t xml:space="preserve">; con esta obra el autor ganó en 1976 el Premio Nacional de Poesía Aguascalientes; </w:t>
      </w:r>
      <w:r w:rsidRPr="00C87730">
        <w:rPr>
          <w:rFonts w:ascii="AvantGarde Bk BT" w:hAnsi="AvantGarde Bk BT" w:cs="Times New Roman"/>
          <w:i/>
          <w:sz w:val="22"/>
          <w:szCs w:val="22"/>
          <w:lang w:val="es-ES" w:eastAsia="es-ES"/>
        </w:rPr>
        <w:t>Cantos de Plascencia y otros poemas</w:t>
      </w:r>
      <w:r w:rsidRPr="00C87730">
        <w:rPr>
          <w:rFonts w:ascii="AvantGarde Bk BT" w:hAnsi="AvantGarde Bk BT" w:cs="Times New Roman"/>
          <w:sz w:val="22"/>
          <w:szCs w:val="22"/>
          <w:lang w:val="es-ES" w:eastAsia="es-ES"/>
        </w:rPr>
        <w:t xml:space="preserve">. Le siguen </w:t>
      </w:r>
      <w:r w:rsidRPr="00C87730">
        <w:rPr>
          <w:rFonts w:ascii="AvantGarde Bk BT" w:hAnsi="AvantGarde Bk BT" w:cs="Times New Roman"/>
          <w:i/>
          <w:sz w:val="22"/>
          <w:szCs w:val="22"/>
          <w:lang w:val="es-ES" w:eastAsia="es-ES"/>
        </w:rPr>
        <w:t>Poemas para el Perro de la Carnicería</w:t>
      </w:r>
      <w:r w:rsidRPr="00C87730">
        <w:rPr>
          <w:rFonts w:ascii="AvantGarde Bk BT" w:hAnsi="AvantGarde Bk BT" w:cs="Times New Roman"/>
          <w:sz w:val="22"/>
          <w:szCs w:val="22"/>
          <w:lang w:val="es-ES" w:eastAsia="es-ES"/>
        </w:rPr>
        <w:t xml:space="preserve"> y algunos homenajes en 1979, </w:t>
      </w:r>
      <w:r w:rsidRPr="00C87730">
        <w:rPr>
          <w:rFonts w:ascii="AvantGarde Bk BT" w:hAnsi="AvantGarde Bk BT" w:cs="Times New Roman"/>
          <w:i/>
          <w:sz w:val="22"/>
          <w:szCs w:val="22"/>
          <w:lang w:val="es-ES" w:eastAsia="es-ES"/>
        </w:rPr>
        <w:t>Meridiano 8-0</w:t>
      </w:r>
      <w:r w:rsidRPr="00C87730">
        <w:rPr>
          <w:rFonts w:ascii="AvantGarde Bk BT" w:hAnsi="AvantGarde Bk BT" w:cs="Times New Roman"/>
          <w:sz w:val="22"/>
          <w:szCs w:val="22"/>
          <w:lang w:val="es-ES" w:eastAsia="es-ES"/>
        </w:rPr>
        <w:t xml:space="preserve"> en 1982, </w:t>
      </w:r>
      <w:r w:rsidRPr="00C87730">
        <w:rPr>
          <w:rFonts w:ascii="AvantGarde Bk BT" w:hAnsi="AvantGarde Bk BT" w:cs="Times New Roman"/>
          <w:i/>
          <w:sz w:val="22"/>
          <w:szCs w:val="22"/>
          <w:lang w:val="es-ES" w:eastAsia="es-ES"/>
        </w:rPr>
        <w:t>Cantos de Tomelloso y otros poemas</w:t>
      </w:r>
      <w:r w:rsidRPr="00C87730">
        <w:rPr>
          <w:rFonts w:ascii="AvantGarde Bk BT" w:hAnsi="AvantGarde Bk BT" w:cs="Times New Roman"/>
          <w:sz w:val="22"/>
          <w:szCs w:val="22"/>
          <w:lang w:val="es-ES" w:eastAsia="es-ES"/>
        </w:rPr>
        <w:t xml:space="preserve"> en 1984, </w:t>
      </w:r>
      <w:r w:rsidRPr="00C87730">
        <w:rPr>
          <w:rFonts w:ascii="AvantGarde Bk BT" w:hAnsi="AvantGarde Bk BT" w:cs="Times New Roman"/>
          <w:i/>
          <w:sz w:val="22"/>
          <w:szCs w:val="22"/>
          <w:lang w:val="es-ES" w:eastAsia="es-ES"/>
        </w:rPr>
        <w:t>Cantos del Despotado de Morea</w:t>
      </w:r>
      <w:r w:rsidRPr="00C87730">
        <w:rPr>
          <w:rFonts w:ascii="AvantGarde Bk BT" w:hAnsi="AvantGarde Bk BT" w:cs="Times New Roman"/>
          <w:sz w:val="22"/>
          <w:szCs w:val="22"/>
          <w:lang w:val="es-ES" w:eastAsia="es-ES"/>
        </w:rPr>
        <w:t xml:space="preserve"> de 1991, </w:t>
      </w:r>
      <w:r w:rsidRPr="00C87730">
        <w:rPr>
          <w:rFonts w:ascii="AvantGarde Bk BT" w:hAnsi="AvantGarde Bk BT" w:cs="Times New Roman"/>
          <w:i/>
          <w:sz w:val="22"/>
          <w:szCs w:val="22"/>
          <w:lang w:val="es-ES" w:eastAsia="es-ES"/>
        </w:rPr>
        <w:t>Georgetown blues y otros poemas</w:t>
      </w:r>
      <w:r w:rsidRPr="00C87730">
        <w:rPr>
          <w:rFonts w:ascii="AvantGarde Bk BT" w:hAnsi="AvantGarde Bk BT" w:cs="Times New Roman"/>
          <w:sz w:val="22"/>
          <w:szCs w:val="22"/>
          <w:lang w:val="es-ES" w:eastAsia="es-ES"/>
        </w:rPr>
        <w:t xml:space="preserve"> de 1997, </w:t>
      </w:r>
      <w:r w:rsidRPr="00C87730">
        <w:rPr>
          <w:rFonts w:ascii="AvantGarde Bk BT" w:hAnsi="AvantGarde Bk BT" w:cs="Times New Roman"/>
          <w:i/>
          <w:sz w:val="22"/>
          <w:szCs w:val="22"/>
          <w:lang w:val="es-ES" w:eastAsia="es-ES"/>
        </w:rPr>
        <w:t>Andar en Brasil</w:t>
      </w:r>
      <w:r w:rsidRPr="00C87730">
        <w:rPr>
          <w:rFonts w:ascii="AvantGarde Bk BT" w:hAnsi="AvantGarde Bk BT" w:cs="Times New Roman"/>
          <w:sz w:val="22"/>
          <w:szCs w:val="22"/>
          <w:lang w:val="es-ES" w:eastAsia="es-ES"/>
        </w:rPr>
        <w:t xml:space="preserve"> de 1988, </w:t>
      </w:r>
      <w:r w:rsidRPr="00C87730">
        <w:rPr>
          <w:rFonts w:ascii="AvantGarde Bk BT" w:hAnsi="AvantGarde Bk BT" w:cs="Times New Roman"/>
          <w:i/>
          <w:sz w:val="22"/>
          <w:szCs w:val="22"/>
          <w:lang w:val="es-ES" w:eastAsia="es-ES"/>
        </w:rPr>
        <w:t>Lo soles griego</w:t>
      </w:r>
      <w:r w:rsidRPr="00C87730">
        <w:rPr>
          <w:rFonts w:ascii="AvantGarde Bk BT" w:hAnsi="AvantGarde Bk BT" w:cs="Times New Roman"/>
          <w:sz w:val="22"/>
          <w:szCs w:val="22"/>
          <w:lang w:val="es-ES" w:eastAsia="es-ES"/>
        </w:rPr>
        <w:t xml:space="preserve"> de 1989, </w:t>
      </w:r>
      <w:r w:rsidRPr="00C87730">
        <w:rPr>
          <w:rFonts w:ascii="AvantGarde Bk BT" w:hAnsi="AvantGarde Bk BT" w:cs="Times New Roman"/>
          <w:i/>
          <w:sz w:val="22"/>
          <w:szCs w:val="22"/>
          <w:lang w:val="es-ES" w:eastAsia="es-ES"/>
        </w:rPr>
        <w:t>Una estación en Amorgós y otros poemas</w:t>
      </w:r>
      <w:r w:rsidRPr="00C87730">
        <w:rPr>
          <w:rFonts w:ascii="AvantGarde Bk BT" w:hAnsi="AvantGarde Bk BT" w:cs="Times New Roman"/>
          <w:sz w:val="22"/>
          <w:szCs w:val="22"/>
          <w:lang w:val="es-ES" w:eastAsia="es-ES"/>
        </w:rPr>
        <w:t xml:space="preserve"> de 1996. Para el año 1997 ven la luz los poemarios titulados </w:t>
      </w:r>
      <w:r w:rsidRPr="00C87730">
        <w:rPr>
          <w:rFonts w:ascii="AvantGarde Bk BT" w:hAnsi="AvantGarde Bk BT" w:cs="Times New Roman"/>
          <w:i/>
          <w:sz w:val="22"/>
          <w:szCs w:val="22"/>
          <w:lang w:val="es-ES" w:eastAsia="es-ES"/>
        </w:rPr>
        <w:t>Los pasos revividos y Peregrinajes</w:t>
      </w:r>
      <w:r w:rsidRPr="00C87730">
        <w:rPr>
          <w:rFonts w:ascii="AvantGarde Bk BT" w:hAnsi="AvantGarde Bk BT" w:cs="Times New Roman"/>
          <w:sz w:val="22"/>
          <w:szCs w:val="22"/>
          <w:lang w:val="es-ES" w:eastAsia="es-ES"/>
        </w:rPr>
        <w:t xml:space="preserve">.  </w:t>
      </w:r>
    </w:p>
    <w:p w14:paraId="3363FF4F" w14:textId="77777777" w:rsidR="00A67385" w:rsidRPr="00C87730" w:rsidRDefault="00A67385" w:rsidP="00E507BD">
      <w:pPr>
        <w:rPr>
          <w:rFonts w:ascii="AvantGarde Bk BT" w:hAnsi="AvantGarde Bk BT" w:cs="Times New Roman"/>
          <w:sz w:val="22"/>
          <w:szCs w:val="22"/>
          <w:lang w:val="es-ES" w:eastAsia="es-ES"/>
        </w:rPr>
      </w:pPr>
    </w:p>
    <w:p w14:paraId="1E464CF2" w14:textId="1F5796CB"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en cuanto a los estudios críticos sobre la poesía, Hugo Gutiérrez Vega es autor del texto </w:t>
      </w:r>
      <w:r w:rsidR="00E507BD" w:rsidRPr="00C87730">
        <w:rPr>
          <w:rFonts w:ascii="AvantGarde Bk BT" w:hAnsi="AvantGarde Bk BT" w:cs="Times New Roman"/>
          <w:i/>
          <w:sz w:val="22"/>
          <w:szCs w:val="22"/>
          <w:lang w:val="es-ES" w:eastAsia="es-ES"/>
        </w:rPr>
        <w:t>La P</w:t>
      </w:r>
      <w:r w:rsidRPr="00C87730">
        <w:rPr>
          <w:rFonts w:ascii="AvantGarde Bk BT" w:hAnsi="AvantGarde Bk BT" w:cs="Times New Roman"/>
          <w:i/>
          <w:sz w:val="22"/>
          <w:szCs w:val="22"/>
          <w:lang w:val="es-ES" w:eastAsia="es-ES"/>
        </w:rPr>
        <w:t>oesía y la Novedad de la Patria</w:t>
      </w:r>
      <w:r w:rsidRPr="00C87730">
        <w:rPr>
          <w:rFonts w:ascii="AvantGarde Bk BT" w:hAnsi="AvantGarde Bk BT" w:cs="Times New Roman"/>
          <w:sz w:val="22"/>
          <w:szCs w:val="22"/>
          <w:lang w:val="es-ES" w:eastAsia="es-ES"/>
        </w:rPr>
        <w:t>. Es el discurso de ingre</w:t>
      </w:r>
      <w:r w:rsidR="00E507BD" w:rsidRPr="00C87730">
        <w:rPr>
          <w:rFonts w:ascii="AvantGarde Bk BT" w:hAnsi="AvantGarde Bk BT" w:cs="Times New Roman"/>
          <w:sz w:val="22"/>
          <w:szCs w:val="22"/>
          <w:lang w:val="es-ES" w:eastAsia="es-ES"/>
        </w:rPr>
        <w:t>so a la Academia Mexicana de la L</w:t>
      </w:r>
      <w:r w:rsidRPr="00C87730">
        <w:rPr>
          <w:rFonts w:ascii="AvantGarde Bk BT" w:hAnsi="AvantGarde Bk BT" w:cs="Times New Roman"/>
          <w:sz w:val="22"/>
          <w:szCs w:val="22"/>
          <w:lang w:val="es-ES" w:eastAsia="es-ES"/>
        </w:rPr>
        <w:t xml:space="preserve">engua, el cual fue pronunciado el año 2012. Es un texto que plantea un recorrido histórico a través de una selección de pasajes y nombres de significancia para la poesía mexicana, </w:t>
      </w:r>
      <w:r w:rsidRPr="00C87730">
        <w:rPr>
          <w:rFonts w:ascii="AvantGarde Bk BT" w:hAnsi="AvantGarde Bk BT" w:cs="Times New Roman"/>
          <w:sz w:val="22"/>
          <w:szCs w:val="22"/>
          <w:lang w:val="es-ES" w:eastAsia="es-ES"/>
        </w:rPr>
        <w:lastRenderedPageBreak/>
        <w:t xml:space="preserve">apoyados por un conjunto de citas de autores de reconocimiento mundial que han hecho aportes en la crítica de la poesía lírica. </w:t>
      </w:r>
    </w:p>
    <w:p w14:paraId="247A9FD9"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en dicho texto, la figura de Ramón López Velarde es presentada como una fuerza lirica que es fuente de la propia poesía del autor. Es precisamente los versos de este poeta de principios del siglo XX, los que le sirven de pretexto para reflexionar sobre la nación, lo mexicano y las características de nuestro pueblo. Con ello, Gutiérrez Vega se convierte en un poeta de lo mexicano, con un estilo lirico, pero al mismo tiempo profundo, en el que según Carlos Monsiváis se combinan extrañas “poéticas de lo cotidiano”.  </w:t>
      </w:r>
    </w:p>
    <w:p w14:paraId="0F531B75" w14:textId="77777777" w:rsidR="00A67385" w:rsidRPr="00C87730" w:rsidRDefault="00A67385" w:rsidP="00E507BD">
      <w:pPr>
        <w:rPr>
          <w:rFonts w:ascii="AvantGarde Bk BT" w:hAnsi="AvantGarde Bk BT" w:cs="Times New Roman"/>
          <w:sz w:val="22"/>
          <w:szCs w:val="22"/>
          <w:lang w:val="es-ES" w:eastAsia="es-ES"/>
        </w:rPr>
      </w:pPr>
    </w:p>
    <w:p w14:paraId="0250FFE5"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la respuesta al discurso de ingreso a la Academia lo escribió Gonzalo Celorio. En él se señala dos aspectos que marcan la obra de Gutiérrez Vega: la “devoción” por la poesía de López Velarde y el lirismo que caracteriza la producción poética de Gutiérrez Vega.</w:t>
      </w:r>
    </w:p>
    <w:p w14:paraId="7875A3FE" w14:textId="77777777" w:rsidR="00A67385" w:rsidRPr="00C87730" w:rsidRDefault="00A67385" w:rsidP="00E507BD">
      <w:pPr>
        <w:rPr>
          <w:rFonts w:ascii="AvantGarde Bk BT" w:hAnsi="AvantGarde Bk BT" w:cs="Times New Roman"/>
          <w:sz w:val="22"/>
          <w:szCs w:val="22"/>
          <w:lang w:val="es-ES" w:eastAsia="es-ES"/>
        </w:rPr>
      </w:pPr>
    </w:p>
    <w:p w14:paraId="54214322"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es rica su labor de escritor en proyectos colectivos. Participó en más de 9 trabajos que incluyen antologías, materiales de lectura, compilaciones y reuniones de poetas las cuales han sido editadas o prologadas por diferentes autores, entre los que destacan Juan Domingo Arguelles, Marco Antonio Campos y Victor Manuel Mendiola. </w:t>
      </w:r>
    </w:p>
    <w:p w14:paraId="1B194380" w14:textId="77777777" w:rsidR="00A67385" w:rsidRPr="00C87730" w:rsidRDefault="00A67385" w:rsidP="00E507BD">
      <w:pPr>
        <w:rPr>
          <w:rFonts w:ascii="AvantGarde Bk BT" w:hAnsi="AvantGarde Bk BT" w:cs="Times New Roman"/>
          <w:sz w:val="22"/>
          <w:szCs w:val="22"/>
          <w:lang w:val="es-ES" w:eastAsia="es-ES"/>
        </w:rPr>
      </w:pPr>
    </w:p>
    <w:p w14:paraId="333F384D"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además, su obra se ha traducido a diferentes idiomas. Destaca entre estas traducciones la realizada por Emile Martel de </w:t>
      </w:r>
      <w:r w:rsidRPr="00C87730">
        <w:rPr>
          <w:rFonts w:ascii="AvantGarde Bk BT" w:hAnsi="AvantGarde Bk BT" w:cs="Times New Roman"/>
          <w:i/>
          <w:sz w:val="22"/>
          <w:szCs w:val="22"/>
          <w:lang w:val="es-ES" w:eastAsia="es-ES"/>
        </w:rPr>
        <w:t>Los pasos del nómada</w:t>
      </w:r>
      <w:r w:rsidRPr="00C87730">
        <w:rPr>
          <w:rFonts w:ascii="AvantGarde Bk BT" w:hAnsi="AvantGarde Bk BT" w:cs="Times New Roman"/>
          <w:sz w:val="22"/>
          <w:szCs w:val="22"/>
          <w:lang w:val="es-ES" w:eastAsia="es-ES"/>
        </w:rPr>
        <w:t xml:space="preserve"> del año 1999 y el poemario </w:t>
      </w:r>
      <w:r w:rsidRPr="00C87730">
        <w:rPr>
          <w:rFonts w:ascii="AvantGarde Bk BT" w:hAnsi="AvantGarde Bk BT" w:cs="Times New Roman"/>
          <w:i/>
          <w:sz w:val="22"/>
          <w:szCs w:val="22"/>
          <w:lang w:val="es-ES" w:eastAsia="es-ES"/>
        </w:rPr>
        <w:t xml:space="preserve">El nombre oculto de </w:t>
      </w:r>
      <w:r w:rsidRPr="00C87730">
        <w:rPr>
          <w:rFonts w:ascii="AvantGarde Bk BT" w:hAnsi="AvantGarde Bk BT" w:cs="Times New Roman"/>
          <w:sz w:val="22"/>
          <w:szCs w:val="22"/>
          <w:lang w:val="es-ES" w:eastAsia="es-ES"/>
        </w:rPr>
        <w:t xml:space="preserve">Grecia, texto bilingüe español-griego. </w:t>
      </w:r>
    </w:p>
    <w:p w14:paraId="1B5FC1A9" w14:textId="77777777" w:rsidR="00A67385" w:rsidRPr="00C87730" w:rsidRDefault="00A67385" w:rsidP="00E507BD">
      <w:pPr>
        <w:rPr>
          <w:rFonts w:ascii="AvantGarde Bk BT" w:hAnsi="AvantGarde Bk BT" w:cs="Times New Roman"/>
          <w:sz w:val="22"/>
          <w:szCs w:val="22"/>
          <w:lang w:val="es-ES" w:eastAsia="es-ES"/>
        </w:rPr>
      </w:pPr>
    </w:p>
    <w:p w14:paraId="43952226" w14:textId="12A4D3F4"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en el campo de la dramaturgia Hugo Gutiérrez Vega participó en los títulos </w:t>
      </w:r>
      <w:r w:rsidRPr="00C87730">
        <w:rPr>
          <w:rFonts w:ascii="AvantGarde Bk BT" w:hAnsi="AvantGarde Bk BT" w:cs="Times New Roman"/>
          <w:i/>
          <w:sz w:val="22"/>
          <w:szCs w:val="22"/>
          <w:lang w:val="es-ES" w:eastAsia="es-ES"/>
        </w:rPr>
        <w:t xml:space="preserve">El </w:t>
      </w:r>
      <w:r w:rsidR="00E507BD" w:rsidRPr="00C87730">
        <w:rPr>
          <w:rFonts w:ascii="AvantGarde Bk BT" w:hAnsi="AvantGarde Bk BT" w:cs="Times New Roman"/>
          <w:i/>
          <w:sz w:val="22"/>
          <w:szCs w:val="22"/>
          <w:lang w:val="es-ES" w:eastAsia="es-ES"/>
        </w:rPr>
        <w:t>Nuevo T</w:t>
      </w:r>
      <w:r w:rsidRPr="00C87730">
        <w:rPr>
          <w:rFonts w:ascii="AvantGarde Bk BT" w:hAnsi="AvantGarde Bk BT" w:cs="Times New Roman"/>
          <w:i/>
          <w:sz w:val="22"/>
          <w:szCs w:val="22"/>
          <w:lang w:val="es-ES" w:eastAsia="es-ES"/>
        </w:rPr>
        <w:t>eatro II</w:t>
      </w:r>
      <w:r w:rsidRPr="00C87730">
        <w:rPr>
          <w:rFonts w:ascii="AvantGarde Bk BT" w:hAnsi="AvantGarde Bk BT" w:cs="Times New Roman"/>
          <w:sz w:val="22"/>
          <w:szCs w:val="22"/>
          <w:lang w:val="es-ES" w:eastAsia="es-ES"/>
        </w:rPr>
        <w:t xml:space="preserve"> (2000) y en </w:t>
      </w:r>
      <w:r w:rsidRPr="00C87730">
        <w:rPr>
          <w:rFonts w:ascii="AvantGarde Bk BT" w:hAnsi="AvantGarde Bk BT" w:cs="Times New Roman"/>
          <w:i/>
          <w:sz w:val="22"/>
          <w:szCs w:val="22"/>
          <w:lang w:val="es-ES" w:eastAsia="es-ES"/>
        </w:rPr>
        <w:t>Ludwik Margules con todo y pipa</w:t>
      </w:r>
      <w:r w:rsidRPr="00C87730">
        <w:rPr>
          <w:rFonts w:ascii="AvantGarde Bk BT" w:hAnsi="AvantGarde Bk BT" w:cs="Times New Roman"/>
          <w:sz w:val="22"/>
          <w:szCs w:val="22"/>
          <w:lang w:val="es-ES" w:eastAsia="es-ES"/>
        </w:rPr>
        <w:t xml:space="preserve"> (2004). En el primero presenta una pieza dramática, mientras que en segundo un texto ensayístico sobre uno de los principales directores de teatro en México.  </w:t>
      </w:r>
    </w:p>
    <w:p w14:paraId="4B4BD6A8" w14:textId="77777777" w:rsidR="00A67385" w:rsidRPr="00C87730" w:rsidRDefault="00A67385" w:rsidP="00E507BD">
      <w:pPr>
        <w:rPr>
          <w:rFonts w:ascii="AvantGarde Bk BT" w:hAnsi="AvantGarde Bk BT" w:cs="Times New Roman"/>
          <w:sz w:val="22"/>
          <w:szCs w:val="22"/>
          <w:lang w:val="es-ES" w:eastAsia="es-ES"/>
        </w:rPr>
      </w:pPr>
    </w:p>
    <w:p w14:paraId="3776D67B"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en el campo del género ensayístico de producción individual se han publicado 14 títulos en el periodo de los años de 1976 a 2013. La lista comienza con el título Ramón López Velarde; aquí se hace un estudio crítico e introductorio de la obra de dicho autor, seguidos de una selección de poemas, </w:t>
      </w:r>
      <w:r w:rsidRPr="00C87730">
        <w:rPr>
          <w:rFonts w:ascii="AvantGarde Bk BT" w:hAnsi="AvantGarde Bk BT" w:cs="Times New Roman"/>
          <w:i/>
          <w:sz w:val="22"/>
          <w:szCs w:val="22"/>
          <w:lang w:val="es-ES" w:eastAsia="es-ES"/>
        </w:rPr>
        <w:t xml:space="preserve">Dos poetas mexicanos en la sombra, El teatro en México y Luis Buñuel, obsesiones de un espectador del año </w:t>
      </w:r>
      <w:r w:rsidRPr="00C87730">
        <w:rPr>
          <w:rFonts w:ascii="AvantGarde Bk BT" w:hAnsi="AvantGarde Bk BT" w:cs="Times New Roman"/>
          <w:sz w:val="22"/>
          <w:szCs w:val="22"/>
          <w:lang w:val="es-ES" w:eastAsia="es-ES"/>
        </w:rPr>
        <w:t xml:space="preserve">1983, para 1987 presenta el texto </w:t>
      </w:r>
      <w:r w:rsidRPr="00C87730">
        <w:rPr>
          <w:rFonts w:ascii="AvantGarde Bk BT" w:hAnsi="AvantGarde Bk BT" w:cs="Times New Roman"/>
          <w:i/>
          <w:sz w:val="22"/>
          <w:szCs w:val="22"/>
          <w:lang w:val="es-ES" w:eastAsia="es-ES"/>
        </w:rPr>
        <w:t>El erotismo y la muerte</w:t>
      </w:r>
      <w:r w:rsidRPr="00C87730">
        <w:rPr>
          <w:rFonts w:ascii="AvantGarde Bk BT" w:hAnsi="AvantGarde Bk BT" w:cs="Times New Roman"/>
          <w:sz w:val="22"/>
          <w:szCs w:val="22"/>
          <w:lang w:val="es-ES" w:eastAsia="es-ES"/>
        </w:rPr>
        <w:t xml:space="preserve">, en el año 1999 se edita </w:t>
      </w:r>
      <w:r w:rsidRPr="00C87730">
        <w:rPr>
          <w:rFonts w:ascii="AvantGarde Bk BT" w:hAnsi="AvantGarde Bk BT" w:cs="Times New Roman"/>
          <w:i/>
          <w:sz w:val="22"/>
          <w:szCs w:val="22"/>
          <w:lang w:val="es-ES" w:eastAsia="es-ES"/>
        </w:rPr>
        <w:t>Lecturas, navegaciones y naufragios</w:t>
      </w:r>
      <w:r w:rsidRPr="00C87730">
        <w:rPr>
          <w:rFonts w:ascii="AvantGarde Bk BT" w:hAnsi="AvantGarde Bk BT" w:cs="Times New Roman"/>
          <w:sz w:val="22"/>
          <w:szCs w:val="22"/>
          <w:lang w:val="es-ES" w:eastAsia="es-ES"/>
        </w:rPr>
        <w:t xml:space="preserve"> el cual es un libro hecho de notas de lecturas de autores como Octavio Paz, Alfonso Reyes, Carlos Monsiváis, algunos autores griegos y conferencias. </w:t>
      </w:r>
    </w:p>
    <w:p w14:paraId="650EF24A" w14:textId="4191839D" w:rsidR="00FD5870" w:rsidRPr="00C87730" w:rsidRDefault="00FD5870">
      <w:pPr>
        <w:spacing w:after="200" w:line="276" w:lineRule="auto"/>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br w:type="page"/>
      </w:r>
    </w:p>
    <w:p w14:paraId="0672E7B2" w14:textId="77777777" w:rsidR="00A67385" w:rsidRPr="00C87730" w:rsidRDefault="00A67385" w:rsidP="00E507BD">
      <w:pPr>
        <w:rPr>
          <w:rFonts w:ascii="AvantGarde Bk BT" w:hAnsi="AvantGarde Bk BT" w:cs="Times New Roman"/>
          <w:sz w:val="22"/>
          <w:szCs w:val="22"/>
          <w:lang w:val="es-ES" w:eastAsia="es-ES"/>
        </w:rPr>
      </w:pPr>
    </w:p>
    <w:p w14:paraId="0971F746" w14:textId="2B77EF65" w:rsidR="00A67385" w:rsidRPr="00C87730" w:rsidRDefault="00A67385" w:rsidP="004917D5">
      <w:pPr>
        <w:numPr>
          <w:ilvl w:val="0"/>
          <w:numId w:val="7"/>
        </w:numPr>
        <w:spacing w:after="200"/>
        <w:contextualSpacing/>
        <w:jc w:val="both"/>
        <w:rPr>
          <w:rFonts w:ascii="AvantGarde Bk BT" w:hAnsi="AvantGarde Bk BT" w:cs="Times New Roman"/>
          <w:sz w:val="20"/>
          <w:szCs w:val="20"/>
          <w:lang w:val="es-ES" w:eastAsia="es-ES"/>
        </w:rPr>
      </w:pPr>
      <w:r w:rsidRPr="00C87730">
        <w:rPr>
          <w:rFonts w:ascii="AvantGarde Bk BT" w:hAnsi="AvantGarde Bk BT" w:cs="Times New Roman"/>
          <w:sz w:val="20"/>
          <w:szCs w:val="20"/>
          <w:lang w:val="es-ES" w:eastAsia="es-ES"/>
        </w:rPr>
        <w:t xml:space="preserve">Que en el año 2000 aparece el título </w:t>
      </w:r>
      <w:r w:rsidRPr="00C87730">
        <w:rPr>
          <w:rFonts w:ascii="AvantGarde Bk BT" w:hAnsi="AvantGarde Bk BT" w:cs="Times New Roman"/>
          <w:i/>
          <w:sz w:val="20"/>
          <w:szCs w:val="20"/>
          <w:lang w:val="es-ES" w:eastAsia="es-ES"/>
        </w:rPr>
        <w:t xml:space="preserve">Algunos </w:t>
      </w:r>
      <w:r w:rsidR="00E507BD" w:rsidRPr="00C87730">
        <w:rPr>
          <w:rFonts w:ascii="AvantGarde Bk BT" w:hAnsi="AvantGarde Bk BT" w:cs="Times New Roman"/>
          <w:i/>
          <w:sz w:val="20"/>
          <w:szCs w:val="20"/>
          <w:lang w:val="es-ES" w:eastAsia="es-ES"/>
        </w:rPr>
        <w:t>E</w:t>
      </w:r>
      <w:r w:rsidRPr="00C87730">
        <w:rPr>
          <w:rFonts w:ascii="AvantGarde Bk BT" w:hAnsi="AvantGarde Bk BT" w:cs="Times New Roman"/>
          <w:i/>
          <w:sz w:val="20"/>
          <w:szCs w:val="20"/>
          <w:lang w:val="es-ES" w:eastAsia="es-ES"/>
        </w:rPr>
        <w:t>nsayos</w:t>
      </w:r>
      <w:r w:rsidRPr="00C87730">
        <w:rPr>
          <w:rFonts w:ascii="AvantGarde Bk BT" w:hAnsi="AvantGarde Bk BT" w:cs="Times New Roman"/>
          <w:sz w:val="20"/>
          <w:szCs w:val="20"/>
          <w:lang w:val="es-ES" w:eastAsia="es-ES"/>
        </w:rPr>
        <w:t xml:space="preserve"> al igual que </w:t>
      </w:r>
      <w:r w:rsidRPr="00C87730">
        <w:rPr>
          <w:rFonts w:ascii="AvantGarde Bk BT" w:hAnsi="AvantGarde Bk BT" w:cs="Times New Roman"/>
          <w:i/>
          <w:sz w:val="20"/>
          <w:szCs w:val="20"/>
          <w:lang w:val="es-ES" w:eastAsia="es-ES"/>
        </w:rPr>
        <w:t xml:space="preserve">Bazar de </w:t>
      </w:r>
      <w:r w:rsidR="00E507BD" w:rsidRPr="00C87730">
        <w:rPr>
          <w:rFonts w:ascii="AvantGarde Bk BT" w:hAnsi="AvantGarde Bk BT" w:cs="Times New Roman"/>
          <w:i/>
          <w:sz w:val="20"/>
          <w:szCs w:val="20"/>
          <w:lang w:val="es-ES" w:eastAsia="es-ES"/>
        </w:rPr>
        <w:t>A</w:t>
      </w:r>
      <w:r w:rsidRPr="00C87730">
        <w:rPr>
          <w:rFonts w:ascii="AvantGarde Bk BT" w:hAnsi="AvantGarde Bk BT" w:cs="Times New Roman"/>
          <w:i/>
          <w:sz w:val="20"/>
          <w:szCs w:val="20"/>
          <w:lang w:val="es-ES" w:eastAsia="es-ES"/>
        </w:rPr>
        <w:t>sombros</w:t>
      </w:r>
      <w:r w:rsidRPr="00C87730">
        <w:rPr>
          <w:rFonts w:ascii="AvantGarde Bk BT" w:hAnsi="AvantGarde Bk BT" w:cs="Times New Roman"/>
          <w:sz w:val="20"/>
          <w:szCs w:val="20"/>
          <w:lang w:val="es-ES" w:eastAsia="es-ES"/>
        </w:rPr>
        <w:t xml:space="preserve">, éste último es una recopilación de los textos publicados en la columna del mismo nombre en el suplemento cultural del periódico La Jornada, del cual Gutiérrez Vega fue su director. </w:t>
      </w:r>
      <w:r w:rsidRPr="00C87730">
        <w:rPr>
          <w:rFonts w:ascii="AvantGarde Bk BT" w:hAnsi="AvantGarde Bk BT" w:cs="Times New Roman"/>
          <w:i/>
          <w:sz w:val="20"/>
          <w:szCs w:val="20"/>
          <w:lang w:val="es-ES" w:eastAsia="es-ES"/>
        </w:rPr>
        <w:t>Bazar de asombros II</w:t>
      </w:r>
      <w:r w:rsidRPr="00C87730">
        <w:rPr>
          <w:rFonts w:ascii="AvantGarde Bk BT" w:hAnsi="AvantGarde Bk BT" w:cs="Times New Roman"/>
          <w:sz w:val="20"/>
          <w:szCs w:val="20"/>
          <w:lang w:val="es-ES" w:eastAsia="es-ES"/>
        </w:rPr>
        <w:t xml:space="preserve"> se edita en el año 2002 y en 2006 se publica </w:t>
      </w:r>
      <w:r w:rsidRPr="00C87730">
        <w:rPr>
          <w:rFonts w:ascii="AvantGarde Bk BT" w:hAnsi="AvantGarde Bk BT" w:cs="Times New Roman"/>
          <w:i/>
          <w:sz w:val="20"/>
          <w:szCs w:val="20"/>
          <w:lang w:val="es-ES" w:eastAsia="es-ES"/>
        </w:rPr>
        <w:t>Esbozos y miradas del Bazar de asombros</w:t>
      </w:r>
      <w:r w:rsidRPr="00C87730">
        <w:rPr>
          <w:rFonts w:ascii="AvantGarde Bk BT" w:hAnsi="AvantGarde Bk BT" w:cs="Times New Roman"/>
          <w:sz w:val="20"/>
          <w:szCs w:val="20"/>
          <w:lang w:val="es-ES" w:eastAsia="es-ES"/>
        </w:rPr>
        <w:t>, estos tres títulos configuran la obra de periodismo cultural de Gutiérrez Vega, el cual sigue la tradición iniciada por Fernando Benítez y Ramón Gómez de la Serna Puig. Así, para Gutiérrez Vega el periodismo cultural tiene la tarea de “mantener vivos los signos de la civilización del país, tomar el pulso de la cultura académica y artística, analizar la cultura popular, establecer estas relaciones entre la cultura popular y la académica, que una influye en la otra –con la interferencia de la cultura comercial–”.</w:t>
      </w:r>
    </w:p>
    <w:p w14:paraId="7427EB9A" w14:textId="77777777" w:rsidR="00A67385" w:rsidRPr="00C87730" w:rsidRDefault="00A67385" w:rsidP="00E507BD">
      <w:pPr>
        <w:rPr>
          <w:rFonts w:ascii="AvantGarde Bk BT" w:hAnsi="AvantGarde Bk BT" w:cs="Times New Roman"/>
          <w:sz w:val="20"/>
          <w:szCs w:val="20"/>
          <w:lang w:val="es-ES" w:eastAsia="es-ES"/>
        </w:rPr>
      </w:pPr>
    </w:p>
    <w:p w14:paraId="3A867579" w14:textId="0063B1F1" w:rsidR="00A67385" w:rsidRPr="00C87730" w:rsidRDefault="00A67385" w:rsidP="004917D5">
      <w:pPr>
        <w:numPr>
          <w:ilvl w:val="0"/>
          <w:numId w:val="7"/>
        </w:numPr>
        <w:spacing w:after="200"/>
        <w:contextualSpacing/>
        <w:jc w:val="both"/>
        <w:rPr>
          <w:rFonts w:ascii="AvantGarde Bk BT" w:hAnsi="AvantGarde Bk BT" w:cs="Times New Roman"/>
          <w:sz w:val="20"/>
          <w:szCs w:val="20"/>
          <w:lang w:val="es-ES" w:eastAsia="es-ES"/>
        </w:rPr>
      </w:pPr>
      <w:r w:rsidRPr="00C87730">
        <w:rPr>
          <w:rFonts w:ascii="AvantGarde Bk BT" w:hAnsi="AvantGarde Bk BT" w:cs="Times New Roman"/>
          <w:sz w:val="20"/>
          <w:szCs w:val="20"/>
          <w:lang w:val="es-ES" w:eastAsia="es-ES"/>
        </w:rPr>
        <w:t xml:space="preserve">Que por último, en 2009 fue publicado el libro </w:t>
      </w:r>
      <w:r w:rsidR="00E507BD" w:rsidRPr="00C87730">
        <w:rPr>
          <w:rFonts w:ascii="AvantGarde Bk BT" w:hAnsi="AvantGarde Bk BT" w:cs="Times New Roman"/>
          <w:i/>
          <w:sz w:val="20"/>
          <w:szCs w:val="20"/>
          <w:lang w:val="es-ES" w:eastAsia="es-ES"/>
        </w:rPr>
        <w:t>Las Águilas S</w:t>
      </w:r>
      <w:r w:rsidRPr="00C87730">
        <w:rPr>
          <w:rFonts w:ascii="AvantGarde Bk BT" w:hAnsi="AvantGarde Bk BT" w:cs="Times New Roman"/>
          <w:i/>
          <w:sz w:val="20"/>
          <w:szCs w:val="20"/>
          <w:lang w:val="es-ES" w:eastAsia="es-ES"/>
        </w:rPr>
        <w:t>erenas</w:t>
      </w:r>
      <w:r w:rsidRPr="00C87730">
        <w:rPr>
          <w:rFonts w:ascii="AvantGarde Bk BT" w:hAnsi="AvantGarde Bk BT" w:cs="Times New Roman"/>
          <w:sz w:val="20"/>
          <w:szCs w:val="20"/>
          <w:lang w:val="es-ES" w:eastAsia="es-ES"/>
        </w:rPr>
        <w:t xml:space="preserve"> y en 2013 los textos </w:t>
      </w:r>
      <w:r w:rsidRPr="00C87730">
        <w:rPr>
          <w:rFonts w:ascii="AvantGarde Bk BT" w:hAnsi="AvantGarde Bk BT" w:cs="Times New Roman"/>
          <w:i/>
          <w:sz w:val="20"/>
          <w:szCs w:val="20"/>
          <w:lang w:val="es-ES" w:eastAsia="es-ES"/>
        </w:rPr>
        <w:t xml:space="preserve">Obsesiones </w:t>
      </w:r>
      <w:r w:rsidR="00E507BD" w:rsidRPr="00C87730">
        <w:rPr>
          <w:rFonts w:ascii="AvantGarde Bk BT" w:hAnsi="AvantGarde Bk BT" w:cs="Times New Roman"/>
          <w:sz w:val="20"/>
          <w:szCs w:val="20"/>
          <w:lang w:val="es-ES" w:eastAsia="es-ES"/>
        </w:rPr>
        <w:t>de un E</w:t>
      </w:r>
      <w:r w:rsidRPr="00C87730">
        <w:rPr>
          <w:rFonts w:ascii="AvantGarde Bk BT" w:hAnsi="AvantGarde Bk BT" w:cs="Times New Roman"/>
          <w:sz w:val="20"/>
          <w:szCs w:val="20"/>
          <w:lang w:val="es-ES" w:eastAsia="es-ES"/>
        </w:rPr>
        <w:t>spectador y Voc</w:t>
      </w:r>
      <w:r w:rsidR="00E507BD" w:rsidRPr="00C87730">
        <w:rPr>
          <w:rFonts w:ascii="AvantGarde Bk BT" w:hAnsi="AvantGarde Bk BT" w:cs="Times New Roman"/>
          <w:sz w:val="20"/>
          <w:szCs w:val="20"/>
          <w:lang w:val="es-ES" w:eastAsia="es-ES"/>
        </w:rPr>
        <w:t>es y P</w:t>
      </w:r>
      <w:r w:rsidRPr="00C87730">
        <w:rPr>
          <w:rFonts w:ascii="AvantGarde Bk BT" w:hAnsi="AvantGarde Bk BT" w:cs="Times New Roman"/>
          <w:sz w:val="20"/>
          <w:szCs w:val="20"/>
          <w:lang w:val="es-ES" w:eastAsia="es-ES"/>
        </w:rPr>
        <w:t xml:space="preserve">aisajes de Hugo Gutiérrez Vega. </w:t>
      </w:r>
    </w:p>
    <w:p w14:paraId="5355669E" w14:textId="77777777" w:rsidR="00A67385" w:rsidRPr="00C87730" w:rsidRDefault="00A67385" w:rsidP="00E507BD">
      <w:pPr>
        <w:rPr>
          <w:rFonts w:ascii="AvantGarde Bk BT" w:hAnsi="AvantGarde Bk BT" w:cs="Times New Roman"/>
          <w:sz w:val="20"/>
          <w:szCs w:val="20"/>
          <w:lang w:val="es-ES" w:eastAsia="es-ES"/>
        </w:rPr>
      </w:pPr>
    </w:p>
    <w:p w14:paraId="0E4E9611" w14:textId="35EB13FD" w:rsidR="00A67385" w:rsidRPr="00C87730" w:rsidRDefault="00A67385" w:rsidP="004917D5">
      <w:pPr>
        <w:numPr>
          <w:ilvl w:val="0"/>
          <w:numId w:val="7"/>
        </w:numPr>
        <w:spacing w:after="200"/>
        <w:contextualSpacing/>
        <w:jc w:val="both"/>
        <w:rPr>
          <w:rFonts w:ascii="AvantGarde Bk BT" w:hAnsi="AvantGarde Bk BT" w:cs="Times New Roman"/>
          <w:sz w:val="20"/>
          <w:szCs w:val="20"/>
          <w:lang w:val="es-ES" w:eastAsia="es-ES"/>
        </w:rPr>
      </w:pPr>
      <w:r w:rsidRPr="00C87730">
        <w:rPr>
          <w:rFonts w:ascii="AvantGarde Bk BT" w:hAnsi="AvantGarde Bk BT" w:cs="Times New Roman"/>
          <w:sz w:val="20"/>
          <w:szCs w:val="20"/>
          <w:lang w:val="es-ES" w:eastAsia="es-ES"/>
        </w:rPr>
        <w:t xml:space="preserve">Que </w:t>
      </w:r>
      <w:r w:rsidRPr="00C87730">
        <w:rPr>
          <w:rFonts w:ascii="AvantGarde Bk BT" w:hAnsi="AvantGarde Bk BT" w:cs="Times New Roman"/>
          <w:i/>
          <w:sz w:val="20"/>
          <w:szCs w:val="20"/>
          <w:lang w:val="es-ES" w:eastAsia="es-ES"/>
        </w:rPr>
        <w:t xml:space="preserve">Las </w:t>
      </w:r>
      <w:r w:rsidR="00E507BD" w:rsidRPr="00C87730">
        <w:rPr>
          <w:rFonts w:ascii="AvantGarde Bk BT" w:hAnsi="AvantGarde Bk BT" w:cs="Times New Roman"/>
          <w:i/>
          <w:sz w:val="20"/>
          <w:szCs w:val="20"/>
          <w:lang w:val="es-ES" w:eastAsia="es-ES"/>
        </w:rPr>
        <w:t>Águilas</w:t>
      </w:r>
      <w:r w:rsidRPr="00C87730">
        <w:rPr>
          <w:rFonts w:ascii="AvantGarde Bk BT" w:hAnsi="AvantGarde Bk BT" w:cs="Times New Roman"/>
          <w:i/>
          <w:sz w:val="20"/>
          <w:szCs w:val="20"/>
          <w:lang w:val="es-ES" w:eastAsia="es-ES"/>
        </w:rPr>
        <w:t xml:space="preserve"> </w:t>
      </w:r>
      <w:r w:rsidR="00E507BD" w:rsidRPr="00C87730">
        <w:rPr>
          <w:rFonts w:ascii="AvantGarde Bk BT" w:hAnsi="AvantGarde Bk BT" w:cs="Times New Roman"/>
          <w:i/>
          <w:sz w:val="20"/>
          <w:szCs w:val="20"/>
          <w:lang w:val="es-ES" w:eastAsia="es-ES"/>
        </w:rPr>
        <w:t>S</w:t>
      </w:r>
      <w:r w:rsidRPr="00C87730">
        <w:rPr>
          <w:rFonts w:ascii="AvantGarde Bk BT" w:hAnsi="AvantGarde Bk BT" w:cs="Times New Roman"/>
          <w:i/>
          <w:sz w:val="20"/>
          <w:szCs w:val="20"/>
          <w:lang w:val="es-ES" w:eastAsia="es-ES"/>
        </w:rPr>
        <w:t>erenas</w:t>
      </w:r>
      <w:r w:rsidRPr="00C87730">
        <w:rPr>
          <w:rFonts w:ascii="AvantGarde Bk BT" w:hAnsi="AvantGarde Bk BT" w:cs="Times New Roman"/>
          <w:sz w:val="20"/>
          <w:szCs w:val="20"/>
          <w:lang w:val="es-ES" w:eastAsia="es-ES"/>
        </w:rPr>
        <w:t xml:space="preserve"> está estructurado como una colección de ensayos agrupados en cuatro categorías, la de los narradores donde aborda obras de autores como Renato Leduc, Juan José Arreola, Agustín Yáñez, entre otros; la de los poetas que contiene ensayos sobre los trabajos poéticos de varios autores como Amado Nervo, Elías Nandino, Xavier Villaurrutia o Enriqueta Ochoa; una sección sobre autores periféricos que incluye figuras en las que se conjunta la actividad de la diplomacia con la de escritor, por ejemplo, el diplomático mexicano Efrén Rebolledo; y, por último, el libro termina con una sección sobre ensayos varios. </w:t>
      </w:r>
    </w:p>
    <w:p w14:paraId="77DFB568" w14:textId="77777777" w:rsidR="00A67385" w:rsidRPr="00C87730" w:rsidRDefault="00A67385" w:rsidP="00E507BD">
      <w:pPr>
        <w:rPr>
          <w:rFonts w:ascii="AvantGarde Bk BT" w:hAnsi="AvantGarde Bk BT" w:cs="Times New Roman"/>
          <w:sz w:val="22"/>
          <w:szCs w:val="22"/>
          <w:lang w:val="es-ES" w:eastAsia="es-ES"/>
        </w:rPr>
      </w:pPr>
    </w:p>
    <w:p w14:paraId="5C3F4F90" w14:textId="77777777" w:rsidR="00A67385" w:rsidRPr="00C87730" w:rsidRDefault="00A67385" w:rsidP="004917D5">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la obra artística de Hugo Gutiérrez Vega está compuesta por diferentes géneros estilísticos, se ha convertido en un referente para todo aquel lector inquieto por temas de historia de la poesía en México, la identidad del pueblo mexicano, el conocimiento de la lengua castellana y por la metodología para la construcción de un texto literario. Además, a través de sus textos, el lector se puede adentrar en las características del lirismo con identidad mexicana desde diversas perspectivas lingüísticas.</w:t>
      </w:r>
    </w:p>
    <w:p w14:paraId="03DC4007" w14:textId="77777777" w:rsidR="00A67385" w:rsidRPr="00C87730" w:rsidRDefault="00A67385" w:rsidP="00E507BD">
      <w:pPr>
        <w:spacing w:after="160"/>
        <w:contextualSpacing/>
        <w:jc w:val="both"/>
        <w:rPr>
          <w:rFonts w:ascii="AvantGarde Bk BT" w:hAnsi="AvantGarde Bk BT" w:cs="Times New Roman"/>
          <w:sz w:val="22"/>
          <w:szCs w:val="22"/>
          <w:lang w:val="es-ES" w:eastAsia="es-ES"/>
        </w:rPr>
      </w:pPr>
    </w:p>
    <w:p w14:paraId="3390F18F" w14:textId="77777777" w:rsidR="00A67385" w:rsidRPr="00C87730" w:rsidRDefault="00A67385" w:rsidP="004917D5">
      <w:pPr>
        <w:numPr>
          <w:ilvl w:val="0"/>
          <w:numId w:val="7"/>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lo antes expuesto perfila al Mtro. Hugo Gutiérrez Vega, como un indiscutible merecedor de dicha mención honorífica, razones por lo que se tiene a bien proponer que la cátedra lleve su nombre.</w:t>
      </w:r>
    </w:p>
    <w:p w14:paraId="146A5822" w14:textId="77777777" w:rsidR="00E507BD" w:rsidRPr="00C87730" w:rsidRDefault="00E507BD" w:rsidP="00E507BD">
      <w:pPr>
        <w:rPr>
          <w:rFonts w:ascii="AvantGarde Bk BT" w:hAnsi="AvantGarde Bk BT"/>
          <w:lang w:val="es-ES" w:eastAsia="es-ES"/>
        </w:rPr>
      </w:pPr>
    </w:p>
    <w:p w14:paraId="0953EE35" w14:textId="46EBEF66" w:rsidR="00EC7EA3" w:rsidRPr="00C87730" w:rsidRDefault="00E507BD" w:rsidP="00EC7EA3">
      <w:pPr>
        <w:numPr>
          <w:ilvl w:val="0"/>
          <w:numId w:val="7"/>
        </w:numPr>
        <w:spacing w:after="160"/>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color w:val="000000"/>
          <w:sz w:val="22"/>
          <w:szCs w:val="22"/>
          <w:lang w:val="es-ES" w:eastAsia="es-ES"/>
        </w:rPr>
        <w:t xml:space="preserve">Que el Rector del Centros Universitario del Sur presentó </w:t>
      </w:r>
      <w:r w:rsidRPr="00C87730">
        <w:rPr>
          <w:rFonts w:ascii="AvantGarde Bk BT" w:hAnsi="AvantGarde Bk BT" w:cs="Calibri"/>
          <w:bCs/>
          <w:sz w:val="22"/>
          <w:szCs w:val="22"/>
        </w:rPr>
        <w:t xml:space="preserve">ante las Comisiones de Educación y Hacienda de su Centro la propuesta para </w:t>
      </w:r>
      <w:r w:rsidRPr="00C87730">
        <w:rPr>
          <w:rFonts w:ascii="AvantGarde Bk BT" w:hAnsi="AvantGarde Bk BT" w:cs="Times New Roman"/>
          <w:bCs/>
          <w:color w:val="000000"/>
          <w:sz w:val="22"/>
          <w:szCs w:val="22"/>
        </w:rPr>
        <w:t xml:space="preserve">crear la </w:t>
      </w:r>
      <w:r w:rsidR="00EC7EA3" w:rsidRPr="00C87730">
        <w:rPr>
          <w:rFonts w:ascii="AvantGarde Bk BT" w:hAnsi="AvantGarde Bk BT" w:cs="Times New Roman"/>
          <w:sz w:val="22"/>
          <w:szCs w:val="22"/>
          <w:lang w:val="es-ES" w:eastAsia="es-ES"/>
        </w:rPr>
        <w:t xml:space="preserve">“Cátedra de Poesía y Periodismo Cultural Hugo Gutiérrez Vega”, </w:t>
      </w:r>
      <w:r w:rsidRPr="00C87730">
        <w:rPr>
          <w:rFonts w:ascii="AvantGarde Bk BT" w:hAnsi="AvantGarde Bk BT" w:cs="Times New Roman"/>
          <w:bCs/>
          <w:color w:val="000000"/>
          <w:sz w:val="22"/>
          <w:szCs w:val="22"/>
        </w:rPr>
        <w:t>misma</w:t>
      </w:r>
      <w:r w:rsidR="00EC7EA3" w:rsidRPr="00C87730">
        <w:rPr>
          <w:rFonts w:ascii="AvantGarde Bk BT" w:hAnsi="AvantGarde Bk BT" w:cs="Times New Roman"/>
          <w:bCs/>
          <w:color w:val="000000"/>
          <w:sz w:val="22"/>
          <w:szCs w:val="22"/>
        </w:rPr>
        <w:t xml:space="preserve"> </w:t>
      </w:r>
      <w:r w:rsidRPr="00C87730">
        <w:rPr>
          <w:rFonts w:ascii="AvantGarde Bk BT" w:hAnsi="AvantGarde Bk BT" w:cs="Times New Roman"/>
          <w:bCs/>
          <w:color w:val="000000"/>
          <w:sz w:val="22"/>
          <w:szCs w:val="22"/>
        </w:rPr>
        <w:t xml:space="preserve">que fuera aprobada mediante </w:t>
      </w:r>
      <w:r w:rsidR="00EC7EA3" w:rsidRPr="00C87730">
        <w:rPr>
          <w:rFonts w:ascii="AvantGarde Bk BT" w:hAnsi="AvantGarde Bk BT" w:cs="Calibri"/>
          <w:bCs/>
          <w:sz w:val="22"/>
          <w:szCs w:val="22"/>
        </w:rPr>
        <w:t>dictamen CC/50/2011, del 31 de enero del 2011.</w:t>
      </w:r>
    </w:p>
    <w:p w14:paraId="50655FD8" w14:textId="77777777" w:rsidR="00BB6B27" w:rsidRPr="00C87730" w:rsidRDefault="00BB6B27">
      <w:pPr>
        <w:spacing w:after="200" w:line="276" w:lineRule="auto"/>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br w:type="page"/>
      </w:r>
    </w:p>
    <w:p w14:paraId="02A4452D" w14:textId="596D47B9" w:rsidR="00E507BD" w:rsidRPr="00C87730" w:rsidRDefault="00E507BD" w:rsidP="00E507BD">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lastRenderedPageBreak/>
        <w:t>Que los Rectores de los Centros Universitarios de Arte, Arquitectura y Diseño, y de Ciencias Sociales y Humanidades, enviaron cartas de adhesión al proyecto, para constituirse como sedes de la “Cátedra de Poesía y Periodismo Cultural Hugo Gutiérrez Vega”.</w:t>
      </w:r>
    </w:p>
    <w:p w14:paraId="1B8B82D8" w14:textId="77777777" w:rsidR="00EC7EA3" w:rsidRPr="00C87730" w:rsidRDefault="00EC7EA3" w:rsidP="00EC7EA3">
      <w:pPr>
        <w:spacing w:after="200"/>
        <w:contextualSpacing/>
        <w:jc w:val="both"/>
        <w:rPr>
          <w:rFonts w:ascii="AvantGarde Bk BT" w:hAnsi="AvantGarde Bk BT" w:cs="Times New Roman"/>
          <w:sz w:val="22"/>
          <w:szCs w:val="22"/>
          <w:lang w:val="es-ES" w:eastAsia="es-ES"/>
        </w:rPr>
      </w:pPr>
    </w:p>
    <w:p w14:paraId="62275F9A" w14:textId="77777777" w:rsidR="00EC7EA3" w:rsidRPr="00C87730" w:rsidRDefault="00EC7EA3" w:rsidP="00EC7EA3">
      <w:pPr>
        <w:numPr>
          <w:ilvl w:val="0"/>
          <w:numId w:val="7"/>
        </w:numPr>
        <w:spacing w:after="20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con la creación de la “</w:t>
      </w:r>
      <w:r w:rsidRPr="00C87730">
        <w:rPr>
          <w:rFonts w:ascii="AvantGarde Bk BT" w:hAnsi="AvantGarde Bk BT" w:cs="Times New Roman"/>
          <w:sz w:val="22"/>
          <w:szCs w:val="22"/>
        </w:rPr>
        <w:t xml:space="preserve">Cátedra de Poesía y Periodismo Cultural Hugo Gutiérrez Vega” </w:t>
      </w:r>
      <w:r w:rsidRPr="00C87730">
        <w:rPr>
          <w:rFonts w:ascii="AvantGarde Bk BT" w:hAnsi="AvantGarde Bk BT" w:cs="Times New Roman"/>
          <w:sz w:val="22"/>
          <w:szCs w:val="22"/>
          <w:lang w:val="es-ES" w:eastAsia="es-ES"/>
        </w:rPr>
        <w:t xml:space="preserve">la Benemérita Universidad de Guadalajara tiene el compromiso de fortalecer la identidad de los mexicanos a través de la difusión de obras artísticas y culturales que propicien los valores, ideas y características fundamentales del pueblo mexicano. Paralelamente, es importante dar a conocer a los autores que se han encargado de reflexionar sobre la cultura de nuestro país utilizando como medio la propia historia, el contexto geográfico, las anécdotas y relatos de las regiones; elementos todos que se abordan en la obra de Hugo Gutiérrez Vega, nacido en la ciudad de Guadalajara, Jalisco, el 20 de febrero de 1934. </w:t>
      </w:r>
    </w:p>
    <w:p w14:paraId="4BD52F57" w14:textId="77777777" w:rsidR="00EC7EA3" w:rsidRPr="00C87730" w:rsidRDefault="00EC7EA3" w:rsidP="00EC7EA3">
      <w:pPr>
        <w:spacing w:after="160"/>
        <w:contextualSpacing/>
        <w:jc w:val="both"/>
        <w:rPr>
          <w:rFonts w:ascii="AvantGarde Bk BT" w:hAnsi="AvantGarde Bk BT" w:cs="Times New Roman"/>
          <w:sz w:val="22"/>
          <w:szCs w:val="22"/>
          <w:lang w:val="es-ES" w:eastAsia="es-ES"/>
        </w:rPr>
      </w:pPr>
    </w:p>
    <w:p w14:paraId="59566CE7" w14:textId="77777777" w:rsidR="00A67385" w:rsidRPr="00C87730" w:rsidRDefault="00A67385" w:rsidP="004917D5">
      <w:pPr>
        <w:numPr>
          <w:ilvl w:val="0"/>
          <w:numId w:val="7"/>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las áreas prioritarias de trabajo de la</w:t>
      </w:r>
      <w:r w:rsidRPr="00C87730">
        <w:rPr>
          <w:rFonts w:ascii="AvantGarde Bk BT" w:hAnsi="AvantGarde Bk BT"/>
          <w:sz w:val="22"/>
          <w:szCs w:val="22"/>
          <w:lang w:val="es-ES"/>
        </w:rPr>
        <w:t xml:space="preserve"> </w:t>
      </w:r>
      <w:r w:rsidRPr="00C87730">
        <w:rPr>
          <w:rFonts w:ascii="AvantGarde Bk BT" w:hAnsi="AvantGarde Bk BT" w:cs="Times New Roman"/>
          <w:sz w:val="22"/>
          <w:szCs w:val="22"/>
        </w:rPr>
        <w:t xml:space="preserve">“Cátedra de Poesía y Periodismo Cultural Hugo Gutiérrez Vega” </w:t>
      </w:r>
      <w:r w:rsidRPr="00C87730">
        <w:rPr>
          <w:rFonts w:ascii="AvantGarde Bk BT" w:hAnsi="AvantGarde Bk BT"/>
          <w:sz w:val="22"/>
          <w:szCs w:val="22"/>
          <w:lang w:val="es-ES"/>
        </w:rPr>
        <w:t xml:space="preserve">son: </w:t>
      </w:r>
      <w:r w:rsidRPr="00C87730">
        <w:rPr>
          <w:rFonts w:ascii="AvantGarde Bk BT" w:hAnsi="AvantGarde Bk BT" w:cs="Times New Roman"/>
          <w:sz w:val="22"/>
          <w:szCs w:val="22"/>
          <w:lang w:val="es-ES" w:eastAsia="es-ES"/>
        </w:rPr>
        <w:t>la formación humanística e integral; y establecer redes de colaboración institucional, nacional e internacional. En este sentido, las actividades que se realizarán son las siguientes:</w:t>
      </w:r>
    </w:p>
    <w:p w14:paraId="639CAC90"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La custodia, salvaguarda y difusión de la obra de tan notable autor;</w:t>
      </w:r>
    </w:p>
    <w:p w14:paraId="0C94F791"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Disertaciones magisteriales sobre la obra de Hugo Gutiérrez Vega; </w:t>
      </w:r>
    </w:p>
    <w:p w14:paraId="49EA34B1"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Conferencias, foros, paneles, seminarios, charlas y demás, sobre temas vinculados a su obra;</w:t>
      </w:r>
    </w:p>
    <w:p w14:paraId="38F43AED"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Exposiciones artísticas, fotográficas o audiovisuales;</w:t>
      </w:r>
    </w:p>
    <w:p w14:paraId="0C855AA9" w14:textId="5FC1490B"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Formación y capacitación;</w:t>
      </w:r>
    </w:p>
    <w:p w14:paraId="72F3C096"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Desarrollo de programas de formación y actualización, así como de material didáctico;</w:t>
      </w:r>
    </w:p>
    <w:p w14:paraId="0C30275E"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Producción de obra;</w:t>
      </w:r>
    </w:p>
    <w:p w14:paraId="2E62F1C7"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Inserción de actividades en apoyo a programas educativos relacionados con el tema;</w:t>
      </w:r>
    </w:p>
    <w:p w14:paraId="24E234B7"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Investigación y creación de proyectos y bases de datos;</w:t>
      </w:r>
    </w:p>
    <w:p w14:paraId="150D06A8"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Reediciones, traducciones y publicación de libros del autor y sobre el autor;</w:t>
      </w:r>
    </w:p>
    <w:p w14:paraId="2FC51B05"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Reconocimiento anual a la producción, formación e investigación en esta materia;</w:t>
      </w:r>
    </w:p>
    <w:p w14:paraId="37AA6D4D"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Colaboración y establecimiento de redes de colaboración institucionales nacionales e internacionales; </w:t>
      </w:r>
    </w:p>
    <w:p w14:paraId="202FFEB0" w14:textId="151C0390"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La creación de un Programa de Becas para estudiantes de la Universidad de Guadalajara, en universidades extranjeras, con el propósito de apoyar la formación de nuevos escritores, investigadores y artistas;</w:t>
      </w:r>
    </w:p>
    <w:p w14:paraId="6C4A6600" w14:textId="77777777" w:rsidR="00A67385" w:rsidRPr="00C87730" w:rsidRDefault="00A67385" w:rsidP="004917D5">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Gestión de becas para promover el gusto por la lectura y la escritura; y</w:t>
      </w:r>
    </w:p>
    <w:p w14:paraId="37D7353F" w14:textId="7DEF8A18" w:rsidR="001E7B70" w:rsidRPr="00C87730" w:rsidRDefault="00A67385" w:rsidP="00EC7EA3">
      <w:pPr>
        <w:numPr>
          <w:ilvl w:val="0"/>
          <w:numId w:val="8"/>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Procuración de fondos para el sostenimiento de la Cátedra.</w:t>
      </w:r>
    </w:p>
    <w:p w14:paraId="5DF42C8D" w14:textId="4D4F672E" w:rsidR="00FD5870" w:rsidRPr="00C87730" w:rsidRDefault="00FD5870">
      <w:pPr>
        <w:spacing w:after="200" w:line="276" w:lineRule="auto"/>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br w:type="page"/>
      </w:r>
    </w:p>
    <w:p w14:paraId="7A36205E" w14:textId="77777777" w:rsidR="00A67385" w:rsidRPr="00C87730" w:rsidRDefault="00A67385" w:rsidP="00EC7EA3">
      <w:pPr>
        <w:spacing w:after="160"/>
        <w:contextualSpacing/>
        <w:jc w:val="both"/>
        <w:rPr>
          <w:rFonts w:ascii="AvantGarde Bk BT" w:hAnsi="AvantGarde Bk BT" w:cs="Times New Roman"/>
          <w:sz w:val="22"/>
          <w:szCs w:val="22"/>
          <w:lang w:val="es-ES" w:eastAsia="es-ES"/>
        </w:rPr>
      </w:pPr>
    </w:p>
    <w:p w14:paraId="69F9FC8F" w14:textId="35DE6B9E" w:rsidR="00A67385" w:rsidRPr="00C87730" w:rsidRDefault="000930EC" w:rsidP="004917D5">
      <w:pPr>
        <w:numPr>
          <w:ilvl w:val="0"/>
          <w:numId w:val="7"/>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la Universidad de Guadalajara, cuenta con catedráticos destacados en el campo de las artes y la literatura que podrán apoyar en la difusión y custodia de la obra de Hugo Gutiérrez Vega; así como la formación humanística e integral y en formar redes de colaboración institucional. Por ello la </w:t>
      </w:r>
      <w:r w:rsidR="00A67385" w:rsidRPr="00C87730">
        <w:rPr>
          <w:rFonts w:ascii="AvantGarde Bk BT" w:hAnsi="AvantGarde Bk BT" w:cs="Times New Roman"/>
          <w:sz w:val="22"/>
          <w:szCs w:val="22"/>
          <w:lang w:val="es-ES" w:eastAsia="es-ES"/>
        </w:rPr>
        <w:t xml:space="preserve">Cátedra formará parte del </w:t>
      </w:r>
      <w:r w:rsidRPr="00C87730">
        <w:rPr>
          <w:rFonts w:ascii="AvantGarde Bk BT" w:hAnsi="AvantGarde Bk BT"/>
          <w:sz w:val="22"/>
          <w:szCs w:val="22"/>
        </w:rPr>
        <w:t>Departamento de Teorías e Historias, adscrito a la División de Artes y Humanidades, en el Centro Universitario de Arte, Arquitectura y Diseño; al Departamento de Letras, adscrito a la División de Estudios Históricos y Humanos, en el Centro Universitario de Ciencias Sociales y Humanidades;</w:t>
      </w:r>
      <w:r w:rsidR="00A67385" w:rsidRPr="00C87730">
        <w:rPr>
          <w:rFonts w:ascii="AvantGarde Bk BT" w:hAnsi="AvantGarde Bk BT" w:cs="Times New Roman"/>
          <w:sz w:val="22"/>
          <w:szCs w:val="22"/>
          <w:lang w:val="es-ES" w:eastAsia="es-ES"/>
        </w:rPr>
        <w:t xml:space="preserve"> y al Departamento de Artes y Humanidades Departamento adscrito a la División de Ciencias Sociales y Humanidades, en el Centro Universitario del Sur, en coordinación con los programas educativos de Letras Hispánicas y Periodismo.</w:t>
      </w:r>
    </w:p>
    <w:p w14:paraId="365AF13C" w14:textId="77777777" w:rsidR="00A67385" w:rsidRPr="00C87730" w:rsidRDefault="00A67385" w:rsidP="00A67385">
      <w:pPr>
        <w:spacing w:after="160"/>
        <w:contextualSpacing/>
        <w:jc w:val="both"/>
        <w:rPr>
          <w:rFonts w:ascii="AvantGarde Bk BT" w:hAnsi="AvantGarde Bk BT" w:cs="Times New Roman"/>
          <w:sz w:val="22"/>
          <w:szCs w:val="22"/>
          <w:lang w:val="es-ES" w:eastAsia="es-ES"/>
        </w:rPr>
      </w:pPr>
    </w:p>
    <w:p w14:paraId="00C60A72" w14:textId="6F93B014" w:rsidR="00BB6B27" w:rsidRPr="00C87730" w:rsidRDefault="00BB6B27" w:rsidP="00BB6B27">
      <w:pPr>
        <w:numPr>
          <w:ilvl w:val="0"/>
          <w:numId w:val="7"/>
        </w:numPr>
        <w:spacing w:after="160"/>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color w:val="000000"/>
          <w:sz w:val="22"/>
          <w:szCs w:val="22"/>
          <w:lang w:val="es-ES" w:eastAsia="es-ES"/>
        </w:rPr>
        <w:t xml:space="preserve">Que para su funcionamiento, la Cátedra conformará un Comité Académico, constituido por 2 representantes del Centro Universitario de Arte, Arquitectura y Diseño, 2 representantes del Centro Universitario de Ciencias Sociales y Humanidades, 2 representantes del Centro Universitario de los Valles y </w:t>
      </w:r>
      <w:r w:rsidR="0008532C" w:rsidRPr="00C87730">
        <w:rPr>
          <w:rFonts w:ascii="AvantGarde Bk BT" w:hAnsi="AvantGarde Bk BT" w:cs="Times New Roman"/>
          <w:color w:val="000000"/>
          <w:sz w:val="22"/>
          <w:szCs w:val="22"/>
          <w:lang w:val="es-ES" w:eastAsia="es-ES"/>
        </w:rPr>
        <w:t>1 representante del Programa Universitario de Fomento a la Lectura “Letras para Volar”.</w:t>
      </w:r>
    </w:p>
    <w:p w14:paraId="75EAA441" w14:textId="77777777" w:rsidR="00BB6B27" w:rsidRPr="00C87730" w:rsidRDefault="00BB6B27" w:rsidP="00BB6B27">
      <w:pPr>
        <w:spacing w:after="160"/>
        <w:contextualSpacing/>
        <w:jc w:val="both"/>
        <w:rPr>
          <w:rFonts w:ascii="AvantGarde Bk BT" w:hAnsi="AvantGarde Bk BT" w:cs="Times New Roman"/>
          <w:color w:val="000000"/>
          <w:sz w:val="22"/>
          <w:szCs w:val="22"/>
          <w:lang w:val="es-ES" w:eastAsia="es-ES"/>
        </w:rPr>
      </w:pPr>
    </w:p>
    <w:p w14:paraId="2962298D" w14:textId="3FC838AE" w:rsidR="00BB6B27" w:rsidRPr="00C87730" w:rsidRDefault="0008532C" w:rsidP="00BB6B27">
      <w:pPr>
        <w:numPr>
          <w:ilvl w:val="0"/>
          <w:numId w:val="7"/>
        </w:numPr>
        <w:spacing w:after="160"/>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color w:val="000000"/>
          <w:sz w:val="22"/>
          <w:szCs w:val="22"/>
          <w:lang w:val="es-ES" w:eastAsia="es-ES"/>
        </w:rPr>
        <w:t>Que l</w:t>
      </w:r>
      <w:r w:rsidR="00BB6B27" w:rsidRPr="00C87730">
        <w:rPr>
          <w:rFonts w:ascii="AvantGarde Bk BT" w:hAnsi="AvantGarde Bk BT" w:cs="Times New Roman"/>
          <w:color w:val="000000"/>
          <w:sz w:val="22"/>
          <w:szCs w:val="22"/>
          <w:lang w:val="es-ES" w:eastAsia="es-ES"/>
        </w:rPr>
        <w:t xml:space="preserve">a sede de la Catedra será rotativa anualmente en los Departamentos de cada uno de los Centros Universitarios que la conforman, señalados en el punto que antecede y contarán con el apoyo de los Colegios Departamentales que correspondan. Si el Centro que durante una anualidad tiene la Catedra solicita la prórroga para continuar, será requisito contar con la autorización del Comité Académico y con el </w:t>
      </w:r>
      <w:r w:rsidRPr="00C87730">
        <w:rPr>
          <w:rFonts w:ascii="AvantGarde Bk BT" w:hAnsi="AvantGarde Bk BT" w:cs="Times New Roman"/>
          <w:color w:val="000000"/>
          <w:sz w:val="22"/>
          <w:szCs w:val="22"/>
          <w:lang w:val="es-ES" w:eastAsia="es-ES"/>
        </w:rPr>
        <w:t>visto bueno</w:t>
      </w:r>
      <w:r w:rsidR="00BB6B27" w:rsidRPr="00C87730">
        <w:rPr>
          <w:rFonts w:ascii="AvantGarde Bk BT" w:hAnsi="AvantGarde Bk BT" w:cs="Times New Roman"/>
          <w:color w:val="000000"/>
          <w:sz w:val="22"/>
          <w:szCs w:val="22"/>
          <w:lang w:val="es-ES" w:eastAsia="es-ES"/>
        </w:rPr>
        <w:t xml:space="preserve"> del Centro al que le correspondería en el año siguiente.</w:t>
      </w:r>
    </w:p>
    <w:p w14:paraId="35E0DBA4" w14:textId="77777777" w:rsidR="00BB6B27" w:rsidRPr="00C87730" w:rsidRDefault="00BB6B27" w:rsidP="00BB6B27">
      <w:pPr>
        <w:spacing w:after="160"/>
        <w:contextualSpacing/>
        <w:jc w:val="both"/>
        <w:rPr>
          <w:rFonts w:ascii="AvantGarde Bk BT" w:hAnsi="AvantGarde Bk BT" w:cs="Times New Roman"/>
          <w:color w:val="000000"/>
          <w:sz w:val="22"/>
          <w:szCs w:val="22"/>
          <w:lang w:val="es-ES" w:eastAsia="es-ES"/>
        </w:rPr>
      </w:pPr>
    </w:p>
    <w:p w14:paraId="337B219F" w14:textId="77777777" w:rsidR="0008532C" w:rsidRPr="00C87730" w:rsidRDefault="0008532C" w:rsidP="0008532C">
      <w:pPr>
        <w:numPr>
          <w:ilvl w:val="0"/>
          <w:numId w:val="7"/>
        </w:numPr>
        <w:ind w:left="357" w:hanging="357"/>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color w:val="000000"/>
          <w:sz w:val="22"/>
          <w:szCs w:val="22"/>
          <w:lang w:val="es-ES" w:eastAsia="es-ES"/>
        </w:rPr>
        <w:t>Que el responsable de la Cátedra deberá ser Profesor de Carrera del Centro Universitario sede o Huésped o Invitado de la Universidad de Guadalajara y será designado por el Rector General, a partir de una terna propuesta por el Comité Académico.</w:t>
      </w:r>
    </w:p>
    <w:p w14:paraId="09682DAD" w14:textId="77777777" w:rsidR="00BB6B27" w:rsidRPr="00C87730" w:rsidRDefault="00BB6B27" w:rsidP="00BB6B27">
      <w:pPr>
        <w:rPr>
          <w:rFonts w:ascii="AvantGarde Bk BT" w:hAnsi="AvantGarde Bk BT"/>
          <w:lang w:val="es-ES" w:eastAsia="es-ES"/>
        </w:rPr>
      </w:pPr>
    </w:p>
    <w:p w14:paraId="06DC1CA2" w14:textId="77777777" w:rsidR="00A67385" w:rsidRPr="00C87730" w:rsidRDefault="00A67385" w:rsidP="00BB6B27">
      <w:pPr>
        <w:numPr>
          <w:ilvl w:val="0"/>
          <w:numId w:val="7"/>
        </w:numPr>
        <w:spacing w:after="160"/>
        <w:contextualSpacing/>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Que la Universidad de Guadalajara cuenta con diversas instancias cuyo objetivo es la difusión de las diversas manifestaciones del arte y la cultura nacional y universal, así como el conocimiento en las diversas disciplinas para potenciar la formación de los alumnos y para beneficio de la sociedad en general; mismas con las que la Cátedra Hugo Gutiérrez Vega establecerá sinergia, por ejemplo, las Cátedras Fernando del Paso, y Julio Cortázar; así como el Programa Universitario de Fomento a la Lectura Letras para Volar, y la Maestría Institucional en Literacidad, entre otras. </w:t>
      </w:r>
    </w:p>
    <w:p w14:paraId="4543153E" w14:textId="77777777" w:rsidR="00A67385" w:rsidRPr="00C87730" w:rsidRDefault="00A67385" w:rsidP="00EC7EA3">
      <w:pPr>
        <w:spacing w:after="160"/>
        <w:contextualSpacing/>
        <w:jc w:val="both"/>
        <w:rPr>
          <w:rFonts w:ascii="AvantGarde Bk BT" w:hAnsi="AvantGarde Bk BT" w:cs="Times New Roman"/>
          <w:sz w:val="22"/>
          <w:szCs w:val="22"/>
          <w:lang w:val="es-ES" w:eastAsia="es-ES"/>
        </w:rPr>
      </w:pPr>
    </w:p>
    <w:p w14:paraId="3992D3AD" w14:textId="77777777" w:rsidR="00A67385" w:rsidRPr="00C87730" w:rsidRDefault="00A67385" w:rsidP="00A67385">
      <w:pPr>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En virtud de los resultandos antes expuestos, y</w:t>
      </w:r>
    </w:p>
    <w:p w14:paraId="50CF59C1" w14:textId="77777777" w:rsidR="00A67385" w:rsidRPr="00C87730" w:rsidRDefault="00A67385" w:rsidP="00A67385">
      <w:pPr>
        <w:jc w:val="both"/>
        <w:rPr>
          <w:rFonts w:ascii="AvantGarde Bk BT" w:hAnsi="AvantGarde Bk BT" w:cs="Times New Roman"/>
          <w:sz w:val="22"/>
          <w:szCs w:val="22"/>
          <w:lang w:val="es-ES" w:eastAsia="es-ES"/>
        </w:rPr>
      </w:pPr>
    </w:p>
    <w:p w14:paraId="3DB32D03" w14:textId="77777777" w:rsidR="00A67385" w:rsidRPr="00C87730" w:rsidRDefault="00A67385" w:rsidP="00A67385">
      <w:pPr>
        <w:jc w:val="center"/>
        <w:rPr>
          <w:rFonts w:ascii="AvantGarde Bk BT" w:hAnsi="AvantGarde Bk BT" w:cs="Times New Roman"/>
          <w:b/>
          <w:sz w:val="22"/>
          <w:szCs w:val="22"/>
          <w:lang w:val="es-ES" w:eastAsia="es-ES"/>
        </w:rPr>
      </w:pPr>
      <w:r w:rsidRPr="00C87730">
        <w:rPr>
          <w:rFonts w:ascii="AvantGarde Bk BT" w:hAnsi="AvantGarde Bk BT" w:cs="Times New Roman"/>
          <w:b/>
          <w:sz w:val="22"/>
          <w:szCs w:val="22"/>
          <w:lang w:val="es-ES" w:eastAsia="es-ES"/>
        </w:rPr>
        <w:t>C o n s i d e r a n d o:</w:t>
      </w:r>
    </w:p>
    <w:p w14:paraId="1DD29526" w14:textId="77777777" w:rsidR="00A67385" w:rsidRPr="00C87730" w:rsidRDefault="00A67385" w:rsidP="00EC7EA3">
      <w:pPr>
        <w:rPr>
          <w:rFonts w:ascii="AvantGarde Bk BT" w:hAnsi="AvantGarde Bk BT" w:cs="Times New Roman"/>
          <w:b/>
          <w:sz w:val="22"/>
          <w:szCs w:val="22"/>
          <w:lang w:val="es-ES" w:eastAsia="es-ES"/>
        </w:rPr>
      </w:pPr>
    </w:p>
    <w:p w14:paraId="155BD691" w14:textId="77777777" w:rsidR="00EC7EA3" w:rsidRPr="00C87730" w:rsidRDefault="00EC7EA3" w:rsidP="00EC7EA3">
      <w:pPr>
        <w:numPr>
          <w:ilvl w:val="0"/>
          <w:numId w:val="1"/>
        </w:numPr>
        <w:jc w:val="both"/>
        <w:rPr>
          <w:rFonts w:ascii="AvantGarde Bk BT" w:hAnsi="AvantGarde Bk BT" w:cs="Times New Roman"/>
          <w:color w:val="000000"/>
          <w:sz w:val="22"/>
          <w:szCs w:val="22"/>
          <w:lang w:val="es-ES" w:eastAsia="es-ES"/>
        </w:rPr>
      </w:pPr>
      <w:r w:rsidRPr="00C87730">
        <w:rPr>
          <w:rFonts w:ascii="AvantGarde Bk BT" w:hAnsi="AvantGarde Bk BT" w:cs="Times New Roman"/>
          <w:color w:val="000000"/>
          <w:sz w:val="22"/>
          <w:szCs w:val="22"/>
          <w:lang w:val="es-ES" w:eastAsia="es-ES"/>
        </w:rPr>
        <w:t>Que es atribución de la Universidad, realizar programas de docencia, investigación y difusión de la cultura, y ofrecer una formación integral de acuerdo con los principios y orientaciones previstos en el artículo 3 de la Constitución Federal.</w:t>
      </w:r>
    </w:p>
    <w:p w14:paraId="7F434074" w14:textId="77777777" w:rsidR="00EC7EA3" w:rsidRPr="00C87730" w:rsidRDefault="00EC7EA3" w:rsidP="00EC7EA3">
      <w:pPr>
        <w:jc w:val="both"/>
        <w:rPr>
          <w:rFonts w:ascii="AvantGarde Bk BT" w:hAnsi="AvantGarde Bk BT" w:cs="Times New Roman"/>
          <w:sz w:val="22"/>
          <w:szCs w:val="22"/>
          <w:lang w:val="es-ES" w:eastAsia="es-ES"/>
        </w:rPr>
      </w:pPr>
    </w:p>
    <w:p w14:paraId="520CA2CB" w14:textId="77777777" w:rsidR="00EC7EA3" w:rsidRPr="00C87730" w:rsidRDefault="00EC7EA3" w:rsidP="00EC7EA3">
      <w:pPr>
        <w:numPr>
          <w:ilvl w:val="0"/>
          <w:numId w:val="1"/>
        </w:numPr>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H. Congreso del Estado de Jalisco.</w:t>
      </w:r>
    </w:p>
    <w:p w14:paraId="49CE1AF0" w14:textId="77777777" w:rsidR="00EC7EA3" w:rsidRPr="00C87730" w:rsidRDefault="00EC7EA3" w:rsidP="00EC7EA3">
      <w:pPr>
        <w:rPr>
          <w:rFonts w:ascii="AvantGarde Bk BT" w:hAnsi="AvantGarde Bk BT" w:cs="Times New Roman"/>
          <w:sz w:val="22"/>
          <w:szCs w:val="22"/>
          <w:lang w:val="es-ES" w:eastAsia="es-ES"/>
        </w:rPr>
      </w:pPr>
    </w:p>
    <w:p w14:paraId="02EC5730" w14:textId="77777777" w:rsidR="00EC7EA3" w:rsidRPr="00C87730" w:rsidRDefault="00EC7EA3" w:rsidP="00EC7EA3">
      <w:pPr>
        <w:numPr>
          <w:ilvl w:val="0"/>
          <w:numId w:val="1"/>
        </w:numPr>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FD9726D" w14:textId="77777777" w:rsidR="00EC7EA3" w:rsidRPr="00C87730" w:rsidRDefault="00EC7EA3" w:rsidP="00EC7EA3">
      <w:pPr>
        <w:jc w:val="both"/>
        <w:rPr>
          <w:rFonts w:ascii="AvantGarde Bk BT" w:hAnsi="AvantGarde Bk BT" w:cs="Times New Roman"/>
          <w:color w:val="000000"/>
          <w:sz w:val="22"/>
          <w:szCs w:val="22"/>
          <w:lang w:val="es-ES" w:eastAsia="es-ES"/>
        </w:rPr>
      </w:pPr>
    </w:p>
    <w:p w14:paraId="14079CF7" w14:textId="77777777" w:rsidR="00EC7EA3" w:rsidRPr="00C87730" w:rsidRDefault="00EC7EA3" w:rsidP="00EC7EA3">
      <w:pPr>
        <w:numPr>
          <w:ilvl w:val="0"/>
          <w:numId w:val="1"/>
        </w:numPr>
        <w:jc w:val="both"/>
        <w:rPr>
          <w:rFonts w:ascii="AvantGarde Bk BT" w:hAnsi="AvantGarde Bk BT" w:cs="Calibri"/>
          <w:color w:val="000000"/>
          <w:sz w:val="20"/>
          <w:szCs w:val="20"/>
          <w:lang w:val="es-ES" w:eastAsia="es-ES"/>
        </w:rPr>
      </w:pPr>
      <w:bookmarkStart w:id="0" w:name="_GoBack"/>
      <w:r w:rsidRPr="00C87730">
        <w:rPr>
          <w:rFonts w:ascii="AvantGarde Bk BT" w:hAnsi="AvantGarde Bk BT" w:cs="Calibri"/>
          <w:color w:val="000000"/>
          <w:sz w:val="20"/>
          <w:szCs w:val="20"/>
          <w:lang w:val="es-ES" w:eastAsia="es-ES"/>
        </w:rPr>
        <w:t>Que de acuerdo con el artículo 22 de su Ley Orgánica, la Universidad de Guadalajara adoptará el modelo de Red para organizar sus actividades académicas y administrativas.</w:t>
      </w:r>
    </w:p>
    <w:p w14:paraId="031D604A" w14:textId="77777777" w:rsidR="00EC7EA3" w:rsidRPr="00C87730" w:rsidRDefault="00EC7EA3" w:rsidP="00EC7EA3">
      <w:pPr>
        <w:jc w:val="both"/>
        <w:rPr>
          <w:rFonts w:ascii="AvantGarde Bk BT" w:hAnsi="AvantGarde Bk BT" w:cs="Times New Roman"/>
          <w:color w:val="000000"/>
          <w:sz w:val="20"/>
          <w:szCs w:val="20"/>
          <w:lang w:val="es-ES" w:eastAsia="es-ES"/>
        </w:rPr>
      </w:pPr>
    </w:p>
    <w:p w14:paraId="19039EF9" w14:textId="77777777" w:rsidR="00EC7EA3" w:rsidRPr="00C87730" w:rsidRDefault="00EC7EA3" w:rsidP="00EC7EA3">
      <w:pPr>
        <w:numPr>
          <w:ilvl w:val="0"/>
          <w:numId w:val="1"/>
        </w:numPr>
        <w:contextualSpacing/>
        <w:jc w:val="both"/>
        <w:rPr>
          <w:rFonts w:ascii="AvantGarde Bk BT" w:hAnsi="AvantGarde Bk BT" w:cs="Times New Roman"/>
          <w:color w:val="000000"/>
          <w:spacing w:val="-2"/>
          <w:sz w:val="20"/>
          <w:szCs w:val="20"/>
          <w:lang w:val="es-ES" w:eastAsia="es-ES"/>
        </w:rPr>
      </w:pPr>
      <w:r w:rsidRPr="00C87730">
        <w:rPr>
          <w:rFonts w:ascii="AvantGarde Bk BT" w:hAnsi="AvantGarde Bk BT" w:cs="Times New Roman"/>
          <w:color w:val="000000"/>
          <w:spacing w:val="-2"/>
          <w:sz w:val="20"/>
          <w:szCs w:val="20"/>
          <w:lang w:val="es-ES" w:eastAsia="es-ES"/>
        </w:rPr>
        <w:t>Que el artículo 31, fracción V de la Ley Orgánica, establece como atribución del Consejo General Universitario, crear Centros Universitarios, Sistemas y dependencias que tiendan a ampliar o mejorar las funciones universitarias y modificar, fusionar o suprimir las existentes.</w:t>
      </w:r>
    </w:p>
    <w:p w14:paraId="3AF670C1" w14:textId="77777777" w:rsidR="00EC7EA3" w:rsidRPr="00C87730" w:rsidRDefault="00EC7EA3" w:rsidP="00EC7EA3">
      <w:pPr>
        <w:rPr>
          <w:rFonts w:ascii="AvantGarde Bk BT" w:hAnsi="AvantGarde Bk BT" w:cs="Times New Roman"/>
          <w:color w:val="000000"/>
          <w:spacing w:val="-2"/>
          <w:sz w:val="20"/>
          <w:szCs w:val="20"/>
          <w:lang w:val="es-ES" w:eastAsia="es-ES"/>
        </w:rPr>
      </w:pPr>
    </w:p>
    <w:p w14:paraId="1B5072BC" w14:textId="77777777" w:rsidR="00EC7EA3" w:rsidRPr="00C87730" w:rsidRDefault="00EC7EA3" w:rsidP="00EC7EA3">
      <w:pPr>
        <w:numPr>
          <w:ilvl w:val="0"/>
          <w:numId w:val="1"/>
        </w:numPr>
        <w:contextualSpacing/>
        <w:jc w:val="both"/>
        <w:rPr>
          <w:rFonts w:ascii="AvantGarde Bk BT" w:hAnsi="AvantGarde Bk BT" w:cs="Times New Roman"/>
          <w:color w:val="000000"/>
          <w:spacing w:val="-2"/>
          <w:sz w:val="20"/>
          <w:szCs w:val="20"/>
          <w:lang w:val="es-ES" w:eastAsia="es-ES"/>
        </w:rPr>
      </w:pPr>
      <w:r w:rsidRPr="00C87730">
        <w:rPr>
          <w:rFonts w:ascii="AvantGarde Bk BT" w:hAnsi="AvantGarde Bk BT" w:cs="Times New Roman"/>
          <w:color w:val="000000"/>
          <w:spacing w:val="-2"/>
          <w:sz w:val="20"/>
          <w:szCs w:val="20"/>
          <w:lang w:val="es-ES" w:eastAsia="es-ES"/>
        </w:rPr>
        <w:t>Que el artículo 35, fracción X de la Ley Orgánica, reconoce como atribución del Rector General, promover todo lo que contribuya al mejoramiento académico, administrativo y patrimonial de la Universidad.</w:t>
      </w:r>
    </w:p>
    <w:p w14:paraId="784E48DF" w14:textId="77777777" w:rsidR="00EC7EA3" w:rsidRPr="00C87730" w:rsidRDefault="00EC7EA3" w:rsidP="00EC7EA3">
      <w:pPr>
        <w:rPr>
          <w:rFonts w:ascii="AvantGarde Bk BT" w:hAnsi="AvantGarde Bk BT" w:cs="Times New Roman"/>
          <w:color w:val="000000"/>
          <w:spacing w:val="-2"/>
          <w:sz w:val="20"/>
          <w:szCs w:val="20"/>
          <w:lang w:val="es-ES" w:eastAsia="es-ES"/>
        </w:rPr>
      </w:pPr>
    </w:p>
    <w:p w14:paraId="6E4E8427" w14:textId="77777777" w:rsidR="00EC7EA3" w:rsidRPr="00C87730" w:rsidRDefault="00EC7EA3" w:rsidP="00EC7EA3">
      <w:pPr>
        <w:numPr>
          <w:ilvl w:val="0"/>
          <w:numId w:val="1"/>
        </w:numPr>
        <w:contextualSpacing/>
        <w:jc w:val="both"/>
        <w:rPr>
          <w:rFonts w:ascii="AvantGarde Bk BT" w:hAnsi="AvantGarde Bk BT" w:cs="Times New Roman"/>
          <w:color w:val="000000"/>
          <w:spacing w:val="-2"/>
          <w:sz w:val="22"/>
          <w:szCs w:val="22"/>
          <w:lang w:val="es-ES" w:eastAsia="es-ES"/>
        </w:rPr>
      </w:pPr>
      <w:r w:rsidRPr="00C87730">
        <w:rPr>
          <w:rFonts w:ascii="AvantGarde Bk BT" w:hAnsi="AvantGarde Bk BT" w:cs="Times New Roman"/>
          <w:color w:val="000000"/>
          <w:spacing w:val="-2"/>
          <w:sz w:val="20"/>
          <w:szCs w:val="20"/>
          <w:lang w:val="es-ES" w:eastAsia="es-ES"/>
        </w:rPr>
        <w:t>Que es el artículo 95, fracciones II, IV, VIII y XV, del Estatuto General, el que establece las atribuciones y funciones de la Rectoría General, para proponer ante el Consejo General Universitario, estrategias para el cumplimiento y desarrollo de las funciones sustantivas de la Universidad, proyectos para la creación, modificación o supresión de planes y programas académicos, promover los programas de vinculación, intercambio y coordinación entre los Centros Universitarios y demás organismos públicos y privados, así como establecer las</w:t>
      </w:r>
      <w:r w:rsidRPr="00C87730">
        <w:rPr>
          <w:rFonts w:ascii="AvantGarde Bk BT" w:hAnsi="AvantGarde Bk BT" w:cs="Times New Roman"/>
          <w:color w:val="000000"/>
          <w:spacing w:val="-2"/>
          <w:sz w:val="22"/>
          <w:szCs w:val="22"/>
          <w:lang w:val="es-ES" w:eastAsia="es-ES"/>
        </w:rPr>
        <w:t xml:space="preserve"> </w:t>
      </w:r>
      <w:bookmarkEnd w:id="0"/>
      <w:r w:rsidRPr="00C87730">
        <w:rPr>
          <w:rFonts w:ascii="AvantGarde Bk BT" w:hAnsi="AvantGarde Bk BT" w:cs="Times New Roman"/>
          <w:color w:val="000000"/>
          <w:spacing w:val="-2"/>
          <w:sz w:val="22"/>
          <w:szCs w:val="22"/>
          <w:lang w:val="es-ES" w:eastAsia="es-ES"/>
        </w:rPr>
        <w:t>medidas necesarias en materia de creación, desarrollo, protección, y conservación del patrimonio artístico, histórico y cultural de la institución.</w:t>
      </w:r>
    </w:p>
    <w:p w14:paraId="5530B0CC" w14:textId="77777777" w:rsidR="00EC7EA3" w:rsidRPr="00C87730" w:rsidRDefault="00EC7EA3" w:rsidP="00EC7EA3">
      <w:pPr>
        <w:rPr>
          <w:rFonts w:ascii="AvantGarde Bk BT" w:hAnsi="AvantGarde Bk BT" w:cs="Times New Roman"/>
          <w:color w:val="000000"/>
          <w:spacing w:val="-2"/>
          <w:sz w:val="22"/>
          <w:szCs w:val="22"/>
          <w:lang w:val="es-ES" w:eastAsia="es-ES"/>
        </w:rPr>
      </w:pPr>
    </w:p>
    <w:p w14:paraId="47FB59DA" w14:textId="77777777" w:rsidR="00EC7EA3" w:rsidRPr="00C87730" w:rsidRDefault="00EC7EA3" w:rsidP="00EC7EA3">
      <w:pPr>
        <w:numPr>
          <w:ilvl w:val="0"/>
          <w:numId w:val="1"/>
        </w:numPr>
        <w:jc w:val="both"/>
        <w:rPr>
          <w:rFonts w:ascii="AvantGarde Bk BT" w:hAnsi="AvantGarde Bk BT"/>
          <w:sz w:val="22"/>
          <w:szCs w:val="22"/>
        </w:rPr>
      </w:pPr>
      <w:r w:rsidRPr="00C87730">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10B2CE93" w14:textId="77777777" w:rsidR="00EC7EA3" w:rsidRPr="00C87730" w:rsidRDefault="00EC7EA3" w:rsidP="00EC7EA3">
      <w:pPr>
        <w:jc w:val="both"/>
        <w:rPr>
          <w:rFonts w:ascii="AvantGarde Bk BT" w:hAnsi="AvantGarde Bk BT"/>
          <w:spacing w:val="-2"/>
          <w:sz w:val="22"/>
          <w:szCs w:val="22"/>
        </w:rPr>
      </w:pPr>
    </w:p>
    <w:p w14:paraId="36AB90BB" w14:textId="77777777" w:rsidR="00EC7EA3" w:rsidRPr="00C87730" w:rsidRDefault="00EC7EA3" w:rsidP="00EC7EA3">
      <w:pPr>
        <w:numPr>
          <w:ilvl w:val="0"/>
          <w:numId w:val="1"/>
        </w:numPr>
        <w:jc w:val="both"/>
        <w:rPr>
          <w:rFonts w:ascii="AvantGarde Bk BT" w:hAnsi="AvantGarde Bk BT"/>
          <w:spacing w:val="-2"/>
          <w:sz w:val="22"/>
          <w:szCs w:val="22"/>
        </w:rPr>
      </w:pPr>
      <w:r w:rsidRPr="00C87730">
        <w:rPr>
          <w:rFonts w:ascii="AvantGarde Bk BT" w:hAnsi="AvantGarde Bk BT"/>
          <w:spacing w:val="-2"/>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6EDC19AB" w14:textId="77777777" w:rsidR="00EC7EA3" w:rsidRPr="00C87730" w:rsidRDefault="00EC7EA3" w:rsidP="00EC7EA3">
      <w:pPr>
        <w:rPr>
          <w:rFonts w:ascii="AvantGarde Bk BT" w:eastAsia="Calibri" w:hAnsi="AvantGarde Bk BT"/>
          <w:spacing w:val="-2"/>
        </w:rPr>
      </w:pPr>
    </w:p>
    <w:p w14:paraId="0CD196C2" w14:textId="77777777" w:rsidR="00EC7EA3" w:rsidRPr="00C87730" w:rsidRDefault="00EC7EA3" w:rsidP="00EC7EA3">
      <w:pPr>
        <w:numPr>
          <w:ilvl w:val="0"/>
          <w:numId w:val="1"/>
        </w:numPr>
        <w:contextualSpacing/>
        <w:jc w:val="both"/>
        <w:rPr>
          <w:rFonts w:ascii="AvantGarde Bk BT" w:eastAsia="Calibri" w:hAnsi="AvantGarde Bk BT" w:cs="Times New Roman"/>
          <w:spacing w:val="-2"/>
          <w:sz w:val="22"/>
          <w:szCs w:val="22"/>
          <w:lang w:eastAsia="en-US"/>
        </w:rPr>
      </w:pPr>
      <w:r w:rsidRPr="00C87730">
        <w:rPr>
          <w:rFonts w:ascii="AvantGarde Bk BT" w:eastAsia="Calibri" w:hAnsi="AvantGarde Bk BT" w:cs="Times New Roman"/>
          <w:spacing w:val="-2"/>
          <w:sz w:val="22"/>
          <w:szCs w:val="22"/>
          <w:lang w:eastAsia="en-US"/>
        </w:rPr>
        <w:t>Que de conformidad al artículo 86, fracción IV del Estatuto General, es atribución de la Comisión de Hacienda proponer al Consejo General Universitario el proyecto de aranceles y contribuciones de la Universidad de Guadalajara.</w:t>
      </w:r>
    </w:p>
    <w:p w14:paraId="5F9137AA" w14:textId="77777777" w:rsidR="00EC7EA3" w:rsidRPr="00C87730" w:rsidRDefault="00EC7EA3" w:rsidP="00EC7EA3">
      <w:pPr>
        <w:rPr>
          <w:rFonts w:ascii="AvantGarde Bk BT" w:hAnsi="AvantGarde Bk BT" w:cs="Times New Roman"/>
          <w:color w:val="000000"/>
          <w:spacing w:val="-2"/>
          <w:sz w:val="22"/>
          <w:szCs w:val="22"/>
          <w:lang w:val="es-ES" w:eastAsia="es-ES"/>
        </w:rPr>
      </w:pPr>
    </w:p>
    <w:p w14:paraId="61114E85" w14:textId="77777777" w:rsidR="00EC7EA3" w:rsidRPr="00C87730" w:rsidRDefault="00EC7EA3" w:rsidP="00EC7EA3">
      <w:pPr>
        <w:numPr>
          <w:ilvl w:val="0"/>
          <w:numId w:val="1"/>
        </w:numPr>
        <w:jc w:val="both"/>
        <w:rPr>
          <w:rFonts w:ascii="AvantGarde Bk BT" w:hAnsi="AvantGarde Bk BT" w:cs="Times New Roman"/>
          <w:color w:val="000000"/>
          <w:spacing w:val="-2"/>
          <w:sz w:val="22"/>
          <w:szCs w:val="22"/>
          <w:lang w:val="es-ES" w:eastAsia="es-ES"/>
        </w:rPr>
      </w:pPr>
      <w:r w:rsidRPr="00C87730">
        <w:rPr>
          <w:rFonts w:ascii="AvantGarde Bk BT" w:hAnsi="AvantGarde Bk BT" w:cs="Times New Roman"/>
          <w:color w:val="000000"/>
          <w:spacing w:val="-2"/>
          <w:sz w:val="22"/>
          <w:szCs w:val="22"/>
          <w:lang w:val="es-ES" w:eastAsia="es-ES"/>
        </w:rPr>
        <w:t>Que con fundamento en los artículos 1, 43 fracción II y 45 del Reglamento para Otorgar Galardones y Méritos Universitarios, la Universidad de Guadalajara reconocerá los méritos y distinciones a través del H. Consejo General Universitario; entre estos se considera la distinción por nombre de un personaje ilustre a una dependencia universitaria, personaje que por su gran trayectoria profesional y loable labor, hayan destacado en beneficio de la sociedad en general.</w:t>
      </w:r>
    </w:p>
    <w:p w14:paraId="6FFE3561" w14:textId="77777777" w:rsidR="00EC7EA3" w:rsidRPr="00C87730" w:rsidRDefault="00EC7EA3" w:rsidP="00EC7EA3">
      <w:pPr>
        <w:contextualSpacing/>
        <w:jc w:val="both"/>
        <w:rPr>
          <w:rFonts w:ascii="AvantGarde Bk BT" w:hAnsi="AvantGarde Bk BT" w:cs="Times New Roman"/>
          <w:color w:val="000000"/>
          <w:spacing w:val="-2"/>
          <w:sz w:val="22"/>
          <w:szCs w:val="22"/>
          <w:lang w:val="es-ES" w:eastAsia="es-ES"/>
        </w:rPr>
      </w:pPr>
    </w:p>
    <w:p w14:paraId="3FAB378E" w14:textId="77777777" w:rsidR="00CB6F6D" w:rsidRPr="00C87730" w:rsidRDefault="00CB6F6D" w:rsidP="00CB6F6D">
      <w:pPr>
        <w:jc w:val="both"/>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Por lo anteriormente expuesto y fundado, estas Comisiones Permanentes de Educación y de Hacienda tienen a bien proponer al pleno del H. Consejo General Universitario los siguientes:</w:t>
      </w:r>
    </w:p>
    <w:p w14:paraId="37D40097" w14:textId="77777777" w:rsidR="00FD5870" w:rsidRPr="00C87730" w:rsidRDefault="00FD5870" w:rsidP="00EC7EA3">
      <w:pPr>
        <w:rPr>
          <w:rFonts w:ascii="AvantGarde Bk BT" w:hAnsi="AvantGarde Bk BT" w:cs="Times New Roman"/>
          <w:b/>
          <w:sz w:val="22"/>
          <w:szCs w:val="22"/>
          <w:lang w:val="es-ES" w:eastAsia="es-ES"/>
        </w:rPr>
      </w:pPr>
    </w:p>
    <w:p w14:paraId="166D615C" w14:textId="77777777" w:rsidR="00A67385" w:rsidRPr="00C87730" w:rsidRDefault="00A67385" w:rsidP="00A67385">
      <w:pPr>
        <w:jc w:val="center"/>
        <w:rPr>
          <w:rFonts w:ascii="AvantGarde Bk BT" w:hAnsi="AvantGarde Bk BT" w:cs="Times New Roman"/>
          <w:b/>
          <w:sz w:val="22"/>
          <w:szCs w:val="22"/>
          <w:lang w:val="es-ES" w:eastAsia="es-ES"/>
        </w:rPr>
      </w:pPr>
      <w:r w:rsidRPr="00C87730">
        <w:rPr>
          <w:rFonts w:ascii="AvantGarde Bk BT" w:hAnsi="AvantGarde Bk BT" w:cs="Times New Roman"/>
          <w:b/>
          <w:sz w:val="22"/>
          <w:szCs w:val="22"/>
          <w:lang w:val="es-ES" w:eastAsia="es-ES"/>
        </w:rPr>
        <w:t>R e s o l u t i v o s:</w:t>
      </w:r>
    </w:p>
    <w:p w14:paraId="7D3CB878" w14:textId="77777777" w:rsidR="00A67385" w:rsidRPr="00C87730" w:rsidRDefault="00A67385" w:rsidP="00EC7EA3">
      <w:pPr>
        <w:rPr>
          <w:rFonts w:ascii="AvantGarde Bk BT" w:hAnsi="AvantGarde Bk BT" w:cs="Times New Roman"/>
          <w:b/>
          <w:sz w:val="22"/>
          <w:szCs w:val="22"/>
          <w:lang w:val="es-ES" w:eastAsia="es-ES"/>
        </w:rPr>
      </w:pPr>
    </w:p>
    <w:p w14:paraId="1D7DE0B0" w14:textId="49781F23" w:rsidR="00A67385" w:rsidRPr="00C87730" w:rsidRDefault="00A67385" w:rsidP="00A67385">
      <w:pPr>
        <w:jc w:val="both"/>
        <w:rPr>
          <w:rFonts w:ascii="AvantGarde Bk BT" w:hAnsi="AvantGarde Bk BT" w:cs="Times New Roman"/>
          <w:sz w:val="20"/>
          <w:szCs w:val="20"/>
          <w:lang w:val="es-ES" w:eastAsia="es-ES"/>
        </w:rPr>
      </w:pPr>
      <w:r w:rsidRPr="00C87730">
        <w:rPr>
          <w:rFonts w:ascii="AvantGarde Bk BT" w:hAnsi="AvantGarde Bk BT" w:cs="Times New Roman"/>
          <w:b/>
          <w:spacing w:val="-2"/>
          <w:sz w:val="20"/>
          <w:szCs w:val="20"/>
          <w:lang w:val="es-ES" w:eastAsia="es-ES"/>
        </w:rPr>
        <w:t>PRIMERO</w:t>
      </w:r>
      <w:r w:rsidRPr="00C87730">
        <w:rPr>
          <w:rFonts w:ascii="AvantGarde Bk BT" w:hAnsi="AvantGarde Bk BT" w:cs="Times New Roman"/>
          <w:spacing w:val="-2"/>
          <w:sz w:val="20"/>
          <w:szCs w:val="20"/>
          <w:lang w:val="es-ES" w:eastAsia="es-ES"/>
        </w:rPr>
        <w:t>. Se crea</w:t>
      </w:r>
      <w:r w:rsidR="00A07CAD" w:rsidRPr="00C87730">
        <w:rPr>
          <w:rFonts w:ascii="AvantGarde Bk BT" w:hAnsi="AvantGarde Bk BT" w:cs="Times New Roman"/>
          <w:spacing w:val="-2"/>
          <w:sz w:val="20"/>
          <w:szCs w:val="20"/>
          <w:lang w:val="es-ES" w:eastAsia="es-ES"/>
        </w:rPr>
        <w:t>,</w:t>
      </w:r>
      <w:r w:rsidRPr="00C87730">
        <w:rPr>
          <w:rFonts w:ascii="AvantGarde Bk BT" w:hAnsi="AvantGarde Bk BT" w:cs="Times New Roman"/>
          <w:spacing w:val="-2"/>
          <w:sz w:val="20"/>
          <w:szCs w:val="20"/>
          <w:lang w:val="es-ES" w:eastAsia="es-ES"/>
        </w:rPr>
        <w:t xml:space="preserve"> a partir de la aprobación del presente dictamen, </w:t>
      </w:r>
      <w:r w:rsidRPr="00C87730">
        <w:rPr>
          <w:rFonts w:ascii="AvantGarde Bk BT" w:hAnsi="AvantGarde Bk BT"/>
          <w:sz w:val="20"/>
          <w:szCs w:val="20"/>
          <w:lang w:val="es-ES"/>
        </w:rPr>
        <w:t xml:space="preserve">la </w:t>
      </w:r>
      <w:r w:rsidRPr="00C87730">
        <w:rPr>
          <w:rFonts w:ascii="AvantGarde Bk BT" w:hAnsi="AvantGarde Bk BT" w:cs="Times New Roman"/>
          <w:b/>
          <w:sz w:val="20"/>
          <w:szCs w:val="20"/>
        </w:rPr>
        <w:t xml:space="preserve">“Cátedra de Poesía y Periodismo Cultural Hugo Gutiérrez Vega” </w:t>
      </w:r>
      <w:r w:rsidR="00A07CAD" w:rsidRPr="00C87730">
        <w:rPr>
          <w:rFonts w:ascii="AvantGarde Bk BT" w:hAnsi="AvantGarde Bk BT" w:cs="Times New Roman"/>
          <w:sz w:val="20"/>
          <w:szCs w:val="20"/>
          <w:lang w:val="es-ES" w:eastAsia="es-ES"/>
        </w:rPr>
        <w:t>de la Red Universitaria</w:t>
      </w:r>
      <w:r w:rsidRPr="00C87730">
        <w:rPr>
          <w:rFonts w:ascii="AvantGarde Bk BT" w:hAnsi="AvantGarde Bk BT" w:cs="Times New Roman"/>
          <w:sz w:val="20"/>
          <w:szCs w:val="20"/>
          <w:lang w:val="es-ES" w:eastAsia="es-ES"/>
        </w:rPr>
        <w:t>, con sedes en los Centros Universitarios de</w:t>
      </w:r>
      <w:r w:rsidR="000D4B30" w:rsidRPr="00C87730">
        <w:rPr>
          <w:rFonts w:ascii="AvantGarde Bk BT" w:hAnsi="AvantGarde Bk BT" w:cs="Times New Roman"/>
          <w:sz w:val="20"/>
          <w:szCs w:val="20"/>
          <w:lang w:val="es-ES" w:eastAsia="es-ES"/>
        </w:rPr>
        <w:t xml:space="preserve"> Arte, Arquitectura y Diseño, Ciencias Sociales y Humanidades y </w:t>
      </w:r>
      <w:r w:rsidRPr="00C87730">
        <w:rPr>
          <w:rFonts w:ascii="AvantGarde Bk BT" w:hAnsi="AvantGarde Bk BT" w:cs="Times New Roman"/>
          <w:sz w:val="20"/>
          <w:szCs w:val="20"/>
          <w:lang w:val="es-ES" w:eastAsia="es-ES"/>
        </w:rPr>
        <w:t>del Sur.</w:t>
      </w:r>
    </w:p>
    <w:p w14:paraId="0121749E" w14:textId="74B9428F" w:rsidR="00A67385" w:rsidRPr="00C87730" w:rsidRDefault="00A67385" w:rsidP="00A67385">
      <w:pPr>
        <w:jc w:val="both"/>
        <w:rPr>
          <w:rFonts w:ascii="AvantGarde Bk BT" w:hAnsi="AvantGarde Bk BT" w:cs="Times New Roman"/>
          <w:b/>
          <w:sz w:val="20"/>
          <w:szCs w:val="20"/>
          <w:lang w:val="es-ES" w:eastAsia="es-ES"/>
        </w:rPr>
      </w:pPr>
    </w:p>
    <w:p w14:paraId="7DCA0B59" w14:textId="498227CC" w:rsidR="00A67385" w:rsidRPr="00C87730" w:rsidRDefault="00A67385" w:rsidP="00A67385">
      <w:pPr>
        <w:jc w:val="both"/>
        <w:rPr>
          <w:rFonts w:ascii="AvantGarde Bk BT" w:hAnsi="AvantGarde Bk BT" w:cs="Times New Roman"/>
          <w:sz w:val="22"/>
          <w:szCs w:val="22"/>
          <w:lang w:val="es-ES" w:eastAsia="es-ES"/>
        </w:rPr>
      </w:pPr>
      <w:r w:rsidRPr="00C87730">
        <w:rPr>
          <w:rFonts w:ascii="AvantGarde Bk BT" w:hAnsi="AvantGarde Bk BT" w:cs="Times New Roman"/>
          <w:b/>
          <w:sz w:val="20"/>
          <w:szCs w:val="20"/>
          <w:lang w:val="es-ES" w:eastAsia="es-ES"/>
        </w:rPr>
        <w:t xml:space="preserve">SEGUNDO. </w:t>
      </w:r>
      <w:r w:rsidRPr="00C87730">
        <w:rPr>
          <w:rFonts w:ascii="AvantGarde Bk BT" w:hAnsi="AvantGarde Bk BT" w:cs="Times New Roman"/>
          <w:sz w:val="20"/>
          <w:szCs w:val="20"/>
          <w:lang w:val="es-ES" w:eastAsia="es-ES"/>
        </w:rPr>
        <w:t>El objetivo de la Cátedra es impulsar la docencia, la investigación cultural, histórica, política y social; fomentando la capacitación y el profesionalismo en el periodismo cultural y las letras; así como fomentar la participación de la sociedad en la vida literaria y artística a partir de las funciones sustantivas de la Universidad de Guadalajara. Sus áreas prioritarias de trabajo</w:t>
      </w:r>
      <w:r w:rsidRPr="00C87730">
        <w:rPr>
          <w:rFonts w:ascii="AvantGarde Bk BT" w:hAnsi="AvantGarde Bk BT"/>
          <w:sz w:val="20"/>
          <w:szCs w:val="20"/>
          <w:lang w:val="es-ES"/>
        </w:rPr>
        <w:t xml:space="preserve"> son: la</w:t>
      </w:r>
      <w:r w:rsidRPr="00C87730">
        <w:rPr>
          <w:rFonts w:ascii="AvantGarde Bk BT" w:hAnsi="AvantGarde Bk BT" w:cs="Times New Roman"/>
          <w:sz w:val="20"/>
          <w:szCs w:val="20"/>
          <w:lang w:val="es-ES" w:eastAsia="es-ES"/>
        </w:rPr>
        <w:t xml:space="preserve"> custodia, y difusión de la obra del escritor Hugo Gutiérrez Vega; el desarrollo de la formación</w:t>
      </w:r>
      <w:r w:rsidRPr="00C87730">
        <w:rPr>
          <w:rFonts w:ascii="AvantGarde Bk BT" w:hAnsi="AvantGarde Bk BT" w:cs="Times New Roman"/>
          <w:sz w:val="22"/>
          <w:szCs w:val="22"/>
          <w:lang w:val="es-ES" w:eastAsia="es-ES"/>
        </w:rPr>
        <w:t xml:space="preserve"> humanística e integral; y el establecimiento de redes de colaboración institucional a nivel nacional e internacional.</w:t>
      </w:r>
    </w:p>
    <w:p w14:paraId="7AFFFC62" w14:textId="77777777" w:rsidR="00BB6B27" w:rsidRPr="00C87730" w:rsidRDefault="00BB6B27">
      <w:pPr>
        <w:spacing w:after="200" w:line="276" w:lineRule="auto"/>
        <w:rPr>
          <w:rFonts w:ascii="AvantGarde Bk BT" w:hAnsi="AvantGarde Bk BT" w:cs="Times New Roman"/>
          <w:b/>
          <w:sz w:val="22"/>
          <w:szCs w:val="22"/>
          <w:lang w:val="es-ES" w:eastAsia="es-ES"/>
        </w:rPr>
      </w:pPr>
      <w:r w:rsidRPr="00C87730">
        <w:rPr>
          <w:rFonts w:ascii="AvantGarde Bk BT" w:hAnsi="AvantGarde Bk BT" w:cs="Times New Roman"/>
          <w:b/>
          <w:sz w:val="22"/>
          <w:szCs w:val="22"/>
          <w:lang w:val="es-ES" w:eastAsia="es-ES"/>
        </w:rPr>
        <w:br w:type="page"/>
      </w:r>
    </w:p>
    <w:p w14:paraId="4B225B87" w14:textId="740B69EC" w:rsidR="00A67385" w:rsidRPr="00C87730" w:rsidRDefault="00A67385" w:rsidP="00A67385">
      <w:pPr>
        <w:jc w:val="both"/>
        <w:rPr>
          <w:rFonts w:ascii="AvantGarde Bk BT" w:hAnsi="AvantGarde Bk BT" w:cs="Times New Roman"/>
          <w:sz w:val="22"/>
          <w:szCs w:val="22"/>
          <w:lang w:val="es-ES" w:eastAsia="es-ES"/>
        </w:rPr>
      </w:pPr>
      <w:r w:rsidRPr="00C87730">
        <w:rPr>
          <w:rFonts w:ascii="AvantGarde Bk BT" w:hAnsi="AvantGarde Bk BT" w:cs="Times New Roman"/>
          <w:b/>
          <w:sz w:val="22"/>
          <w:szCs w:val="22"/>
          <w:lang w:val="es-ES" w:eastAsia="es-ES"/>
        </w:rPr>
        <w:lastRenderedPageBreak/>
        <w:t>TERCERO</w:t>
      </w:r>
      <w:r w:rsidRPr="00C87730">
        <w:rPr>
          <w:rFonts w:ascii="AvantGarde Bk BT" w:hAnsi="AvantGarde Bk BT" w:cs="Times New Roman"/>
          <w:sz w:val="22"/>
          <w:szCs w:val="22"/>
          <w:lang w:val="es-ES" w:eastAsia="es-ES"/>
        </w:rPr>
        <w:t xml:space="preserve">. </w:t>
      </w:r>
      <w:r w:rsidRPr="00C87730">
        <w:rPr>
          <w:rFonts w:ascii="AvantGarde Bk BT" w:hAnsi="AvantGarde Bk BT"/>
          <w:sz w:val="22"/>
          <w:szCs w:val="22"/>
          <w:lang w:val="es-ES"/>
        </w:rPr>
        <w:t xml:space="preserve">La </w:t>
      </w:r>
      <w:r w:rsidRPr="00C87730">
        <w:rPr>
          <w:rFonts w:ascii="AvantGarde Bk BT" w:hAnsi="AvantGarde Bk BT" w:cs="Times New Roman"/>
          <w:b/>
          <w:sz w:val="22"/>
          <w:szCs w:val="22"/>
        </w:rPr>
        <w:t xml:space="preserve">“Cátedra de Poesía y Periodismo Cultural Hugo Gutiérrez Vega” </w:t>
      </w:r>
      <w:r w:rsidRPr="00C87730">
        <w:rPr>
          <w:rFonts w:ascii="AvantGarde Bk BT" w:hAnsi="AvantGarde Bk BT" w:cs="Times New Roman"/>
          <w:sz w:val="22"/>
          <w:szCs w:val="22"/>
          <w:lang w:val="es-ES" w:eastAsia="es-ES"/>
        </w:rPr>
        <w:t>se asume como un espacio institucional que incluye actividades de índole académico-cultural, como son conferencias magistrales, cursos con valor curricular, coloquios especializados e interdisciplinarios, seminarios de periodismo cultural, seminario de literatura, talleres de escritura, presentaciones de libros, residencias académicas internacionales y otras actividades de promoción literaria; cuya organización académica y administrativa estará a cargo de los Centros Universitarios de</w:t>
      </w:r>
      <w:r w:rsidR="000D4B30" w:rsidRPr="00C87730">
        <w:rPr>
          <w:rFonts w:ascii="AvantGarde Bk BT" w:hAnsi="AvantGarde Bk BT" w:cs="Times New Roman"/>
          <w:sz w:val="22"/>
          <w:szCs w:val="22"/>
          <w:lang w:val="es-ES" w:eastAsia="es-ES"/>
        </w:rPr>
        <w:t xml:space="preserve"> Arte, Arquitectura y Diseño; Ciencias Sociales y Humanidades; </w:t>
      </w:r>
      <w:r w:rsidRPr="00C87730">
        <w:rPr>
          <w:rFonts w:ascii="AvantGarde Bk BT" w:hAnsi="AvantGarde Bk BT" w:cs="Times New Roman"/>
          <w:sz w:val="22"/>
          <w:szCs w:val="22"/>
          <w:lang w:val="es-ES" w:eastAsia="es-ES"/>
        </w:rPr>
        <w:t xml:space="preserve">y del Sur representados en el Comité </w:t>
      </w:r>
      <w:r w:rsidR="0008532C" w:rsidRPr="00C87730">
        <w:rPr>
          <w:rFonts w:ascii="AvantGarde Bk BT" w:hAnsi="AvantGarde Bk BT" w:cs="Times New Roman"/>
          <w:sz w:val="22"/>
          <w:szCs w:val="22"/>
          <w:lang w:val="es-ES" w:eastAsia="es-ES"/>
        </w:rPr>
        <w:t>Académico</w:t>
      </w:r>
      <w:r w:rsidRPr="00C87730">
        <w:rPr>
          <w:rFonts w:ascii="AvantGarde Bk BT" w:hAnsi="AvantGarde Bk BT" w:cs="Times New Roman"/>
          <w:sz w:val="22"/>
          <w:szCs w:val="22"/>
          <w:lang w:val="es-ES" w:eastAsia="es-ES"/>
        </w:rPr>
        <w:t>.</w:t>
      </w:r>
    </w:p>
    <w:p w14:paraId="38A7D97D" w14:textId="77777777" w:rsidR="00A67385" w:rsidRPr="00C87730" w:rsidRDefault="00A67385" w:rsidP="00A67385">
      <w:pPr>
        <w:jc w:val="both"/>
        <w:rPr>
          <w:rFonts w:ascii="AvantGarde Bk BT" w:hAnsi="AvantGarde Bk BT" w:cs="Times New Roman"/>
          <w:sz w:val="22"/>
          <w:szCs w:val="22"/>
          <w:lang w:val="es-ES" w:eastAsia="es-ES"/>
        </w:rPr>
      </w:pPr>
    </w:p>
    <w:p w14:paraId="2C49A7C2" w14:textId="3AAF4C18" w:rsidR="0008532C" w:rsidRPr="00C87730" w:rsidRDefault="00BB6B27" w:rsidP="0008532C">
      <w:pPr>
        <w:spacing w:after="160"/>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b/>
          <w:color w:val="000000"/>
          <w:sz w:val="22"/>
          <w:szCs w:val="22"/>
          <w:lang w:val="es-ES" w:eastAsia="es-ES"/>
        </w:rPr>
        <w:t>CUARTO</w:t>
      </w:r>
      <w:r w:rsidR="0008532C" w:rsidRPr="00C87730">
        <w:rPr>
          <w:rFonts w:ascii="AvantGarde Bk BT" w:hAnsi="AvantGarde Bk BT" w:cs="Times New Roman"/>
          <w:color w:val="000000"/>
          <w:sz w:val="22"/>
          <w:szCs w:val="22"/>
          <w:lang w:val="es-ES" w:eastAsia="es-ES"/>
        </w:rPr>
        <w:t>. P</w:t>
      </w:r>
      <w:r w:rsidRPr="00C87730">
        <w:rPr>
          <w:rFonts w:ascii="AvantGarde Bk BT" w:hAnsi="AvantGarde Bk BT" w:cs="Times New Roman"/>
          <w:color w:val="000000"/>
          <w:sz w:val="22"/>
          <w:szCs w:val="22"/>
          <w:lang w:val="es-ES" w:eastAsia="es-ES"/>
        </w:rPr>
        <w:t xml:space="preserve">ara su funcionamiento, la Cátedra conformará un Comité Académico, constituido por 2 representantes del Centro Universitario de Arte, Arquitectura y Diseño, 2 representantes del Centro Universitario de Ciencias Sociales y Humanidades, 2 representantes del Centro Universitario de los Valles y </w:t>
      </w:r>
      <w:r w:rsidR="0008532C" w:rsidRPr="00C87730">
        <w:rPr>
          <w:rFonts w:ascii="AvantGarde Bk BT" w:hAnsi="AvantGarde Bk BT" w:cs="Times New Roman"/>
          <w:color w:val="000000"/>
          <w:sz w:val="22"/>
          <w:szCs w:val="22"/>
          <w:lang w:val="es-ES" w:eastAsia="es-ES"/>
        </w:rPr>
        <w:t>1 representante del Programa Universitario de Fomento a la Lectura “Letras para Volar”.</w:t>
      </w:r>
    </w:p>
    <w:p w14:paraId="453FE4EF" w14:textId="77777777" w:rsidR="00BB6B27" w:rsidRPr="00C87730" w:rsidRDefault="00BB6B27" w:rsidP="00BB6B27">
      <w:pPr>
        <w:spacing w:after="160"/>
        <w:contextualSpacing/>
        <w:jc w:val="both"/>
        <w:rPr>
          <w:rFonts w:ascii="AvantGarde Bk BT" w:hAnsi="AvantGarde Bk BT" w:cs="Times New Roman"/>
          <w:color w:val="000000"/>
          <w:sz w:val="22"/>
          <w:szCs w:val="22"/>
          <w:lang w:val="es-ES" w:eastAsia="es-ES"/>
        </w:rPr>
      </w:pPr>
    </w:p>
    <w:p w14:paraId="3F3E8C27" w14:textId="39AEDFAC" w:rsidR="00BB6B27" w:rsidRPr="00C87730" w:rsidRDefault="00BB6B27" w:rsidP="00BB6B27">
      <w:pPr>
        <w:spacing w:after="160"/>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b/>
          <w:color w:val="000000"/>
          <w:sz w:val="22"/>
          <w:szCs w:val="22"/>
          <w:lang w:val="es-ES" w:eastAsia="es-ES"/>
        </w:rPr>
        <w:t>QUINTO</w:t>
      </w:r>
      <w:r w:rsidRPr="00C87730">
        <w:rPr>
          <w:rFonts w:ascii="AvantGarde Bk BT" w:hAnsi="AvantGarde Bk BT" w:cs="Times New Roman"/>
          <w:color w:val="000000"/>
          <w:sz w:val="22"/>
          <w:szCs w:val="22"/>
          <w:lang w:val="es-ES" w:eastAsia="es-ES"/>
        </w:rPr>
        <w:t xml:space="preserve">. La sede de la Catedra será rotativa anualmente en los Departamentos de cada uno de los Centros Universitarios que la conforman, señalados en el </w:t>
      </w:r>
      <w:r w:rsidR="0008532C" w:rsidRPr="00C87730">
        <w:rPr>
          <w:rFonts w:ascii="AvantGarde Bk BT" w:hAnsi="AvantGarde Bk BT" w:cs="Times New Roman"/>
          <w:color w:val="000000"/>
          <w:sz w:val="22"/>
          <w:szCs w:val="22"/>
          <w:lang w:val="es-ES" w:eastAsia="es-ES"/>
        </w:rPr>
        <w:t xml:space="preserve">resultando 28 del presente </w:t>
      </w:r>
      <w:r w:rsidRPr="00C87730">
        <w:rPr>
          <w:rFonts w:ascii="AvantGarde Bk BT" w:hAnsi="AvantGarde Bk BT" w:cs="Times New Roman"/>
          <w:color w:val="000000"/>
          <w:sz w:val="22"/>
          <w:szCs w:val="22"/>
          <w:lang w:val="es-ES" w:eastAsia="es-ES"/>
        </w:rPr>
        <w:t xml:space="preserve">y contarán con el apoyo de los Colegios Departamentales que correspondan. Si el Centro que durante una anualidad tiene la Catedra solicita la prórroga para continuar, será requisito contar con la autorización del Comité Académico y con el </w:t>
      </w:r>
      <w:r w:rsidR="0008532C" w:rsidRPr="00C87730">
        <w:rPr>
          <w:rFonts w:ascii="AvantGarde Bk BT" w:hAnsi="AvantGarde Bk BT" w:cs="Times New Roman"/>
          <w:color w:val="000000"/>
          <w:sz w:val="22"/>
          <w:szCs w:val="22"/>
          <w:lang w:val="es-ES" w:eastAsia="es-ES"/>
        </w:rPr>
        <w:t>visto bueno</w:t>
      </w:r>
      <w:r w:rsidRPr="00C87730">
        <w:rPr>
          <w:rFonts w:ascii="AvantGarde Bk BT" w:hAnsi="AvantGarde Bk BT" w:cs="Times New Roman"/>
          <w:color w:val="000000"/>
          <w:sz w:val="22"/>
          <w:szCs w:val="22"/>
          <w:lang w:val="es-ES" w:eastAsia="es-ES"/>
        </w:rPr>
        <w:t xml:space="preserve"> del Centro al que le correspondería en el año siguiente.</w:t>
      </w:r>
    </w:p>
    <w:p w14:paraId="5D937A26" w14:textId="77777777" w:rsidR="00BB6B27" w:rsidRPr="00C87730" w:rsidRDefault="00BB6B27" w:rsidP="00BB6B27">
      <w:pPr>
        <w:spacing w:after="160"/>
        <w:contextualSpacing/>
        <w:jc w:val="both"/>
        <w:rPr>
          <w:rFonts w:ascii="AvantGarde Bk BT" w:hAnsi="AvantGarde Bk BT" w:cs="Times New Roman"/>
          <w:color w:val="000000"/>
          <w:sz w:val="22"/>
          <w:szCs w:val="22"/>
          <w:lang w:val="es-ES" w:eastAsia="es-ES"/>
        </w:rPr>
      </w:pPr>
    </w:p>
    <w:p w14:paraId="3E11E5CC" w14:textId="77777777" w:rsidR="0008532C" w:rsidRPr="00C87730" w:rsidRDefault="0008532C" w:rsidP="0008532C">
      <w:pPr>
        <w:spacing w:after="160"/>
        <w:contextualSpacing/>
        <w:jc w:val="both"/>
        <w:rPr>
          <w:rFonts w:ascii="AvantGarde Bk BT" w:hAnsi="AvantGarde Bk BT" w:cs="Times New Roman"/>
          <w:color w:val="000000"/>
          <w:sz w:val="22"/>
          <w:szCs w:val="22"/>
          <w:lang w:val="es-ES" w:eastAsia="es-ES"/>
        </w:rPr>
      </w:pPr>
      <w:r w:rsidRPr="00C87730">
        <w:rPr>
          <w:rFonts w:ascii="AvantGarde Bk BT" w:hAnsi="AvantGarde Bk BT" w:cs="Times New Roman"/>
          <w:b/>
          <w:color w:val="000000"/>
          <w:sz w:val="22"/>
          <w:szCs w:val="22"/>
          <w:lang w:val="es-ES" w:eastAsia="es-ES"/>
        </w:rPr>
        <w:t>SEXTO</w:t>
      </w:r>
      <w:r w:rsidRPr="00C87730">
        <w:rPr>
          <w:rFonts w:ascii="AvantGarde Bk BT" w:hAnsi="AvantGarde Bk BT" w:cs="Times New Roman"/>
          <w:color w:val="000000"/>
          <w:sz w:val="22"/>
          <w:szCs w:val="22"/>
          <w:lang w:val="es-ES" w:eastAsia="es-ES"/>
        </w:rPr>
        <w:t>. El responsable de la Cátedra deberá ser Profesor de Carrera del Centro Universitario sede o Huésped o Invitado de la Universidad de Guadalajara y será designado por el Rector General, a partir de una terna propuesta por el Comité Académico.</w:t>
      </w:r>
    </w:p>
    <w:p w14:paraId="2FA650E5" w14:textId="77777777" w:rsidR="00BB6B27" w:rsidRPr="00C87730" w:rsidRDefault="00BB6B27">
      <w:pPr>
        <w:spacing w:after="200" w:line="276" w:lineRule="auto"/>
        <w:rPr>
          <w:rFonts w:ascii="AvantGarde Bk BT" w:hAnsi="AvantGarde Bk BT" w:cs="Times New Roman"/>
          <w:b/>
          <w:sz w:val="22"/>
          <w:szCs w:val="22"/>
          <w:lang w:val="es-ES" w:eastAsia="es-ES"/>
        </w:rPr>
      </w:pPr>
      <w:r w:rsidRPr="00C87730">
        <w:rPr>
          <w:rFonts w:ascii="AvantGarde Bk BT" w:hAnsi="AvantGarde Bk BT" w:cs="Times New Roman"/>
          <w:b/>
          <w:sz w:val="22"/>
          <w:szCs w:val="22"/>
          <w:lang w:val="es-ES" w:eastAsia="es-ES"/>
        </w:rPr>
        <w:br w:type="page"/>
      </w:r>
    </w:p>
    <w:p w14:paraId="78CCAACB" w14:textId="292C9D96" w:rsidR="0007636D" w:rsidRPr="00C87730" w:rsidRDefault="00BB6B27" w:rsidP="0007636D">
      <w:pPr>
        <w:jc w:val="both"/>
        <w:rPr>
          <w:rFonts w:ascii="AvantGarde Bk BT" w:hAnsi="AvantGarde Bk BT" w:cs="Times New Roman"/>
          <w:sz w:val="22"/>
          <w:szCs w:val="22"/>
          <w:lang w:val="es-ES" w:eastAsia="es-ES"/>
        </w:rPr>
      </w:pPr>
      <w:r w:rsidRPr="00C87730">
        <w:rPr>
          <w:rFonts w:ascii="AvantGarde Bk BT" w:hAnsi="AvantGarde Bk BT" w:cs="Times New Roman"/>
          <w:b/>
          <w:sz w:val="22"/>
          <w:szCs w:val="22"/>
          <w:lang w:val="es-ES" w:eastAsia="es-ES"/>
        </w:rPr>
        <w:lastRenderedPageBreak/>
        <w:t>SEPTIMO</w:t>
      </w:r>
      <w:r w:rsidR="00A67385" w:rsidRPr="00C87730">
        <w:rPr>
          <w:rFonts w:ascii="AvantGarde Bk BT" w:hAnsi="AvantGarde Bk BT" w:cs="Times New Roman"/>
          <w:b/>
          <w:sz w:val="22"/>
          <w:szCs w:val="22"/>
          <w:lang w:val="es-ES" w:eastAsia="es-ES"/>
        </w:rPr>
        <w:t xml:space="preserve">. </w:t>
      </w:r>
      <w:r w:rsidR="0007636D" w:rsidRPr="00C87730">
        <w:rPr>
          <w:rFonts w:ascii="AvantGarde Bk BT" w:hAnsi="AvantGarde Bk BT" w:cs="Times New Roman"/>
          <w:color w:val="000000"/>
          <w:sz w:val="22"/>
          <w:szCs w:val="22"/>
          <w:lang w:val="es-ES" w:eastAsia="es-ES"/>
        </w:rPr>
        <w:t xml:space="preserve">El costo de operación e implementación de </w:t>
      </w:r>
      <w:r w:rsidR="0007636D" w:rsidRPr="00C87730">
        <w:rPr>
          <w:rFonts w:ascii="AvantGarde Bk BT" w:hAnsi="AvantGarde Bk BT"/>
          <w:sz w:val="22"/>
          <w:szCs w:val="22"/>
          <w:lang w:val="es-ES"/>
        </w:rPr>
        <w:t xml:space="preserve">La </w:t>
      </w:r>
      <w:r w:rsidR="0007636D" w:rsidRPr="00C87730">
        <w:rPr>
          <w:rFonts w:ascii="AvantGarde Bk BT" w:hAnsi="AvantGarde Bk BT" w:cs="Times New Roman"/>
          <w:b/>
          <w:sz w:val="22"/>
          <w:szCs w:val="22"/>
        </w:rPr>
        <w:t>“Cátedra de Poesía y Periodismo Cultural Hugo Gutiérrez Vega”</w:t>
      </w:r>
      <w:r w:rsidR="0007636D" w:rsidRPr="00C87730">
        <w:rPr>
          <w:rFonts w:ascii="AvantGarde Bk BT" w:hAnsi="AvantGarde Bk BT" w:cs="Times New Roman"/>
          <w:b/>
          <w:color w:val="000000"/>
          <w:sz w:val="22"/>
          <w:szCs w:val="22"/>
          <w:lang w:val="es-ES" w:eastAsia="es-ES"/>
        </w:rPr>
        <w:t xml:space="preserve"> </w:t>
      </w:r>
      <w:r w:rsidR="0007636D" w:rsidRPr="00C87730">
        <w:rPr>
          <w:rFonts w:ascii="AvantGarde Bk BT" w:hAnsi="AvantGarde Bk BT" w:cs="Times New Roman"/>
          <w:color w:val="000000"/>
          <w:sz w:val="22"/>
          <w:szCs w:val="22"/>
          <w:lang w:val="es-ES" w:eastAsia="es-ES"/>
        </w:rPr>
        <w:t>será con cargo al techo presupuestal que tienen autorizado los</w:t>
      </w:r>
      <w:r w:rsidR="0007636D" w:rsidRPr="00C87730">
        <w:rPr>
          <w:rFonts w:ascii="AvantGarde Bk BT" w:hAnsi="AvantGarde Bk BT" w:cs="Times New Roman"/>
          <w:sz w:val="22"/>
          <w:szCs w:val="22"/>
          <w:lang w:val="es-ES" w:eastAsia="es-ES"/>
        </w:rPr>
        <w:t xml:space="preserve"> Centros Universitarios de Arte, Arquitectura y Diseño, Ciencias Sociales y Humanidades y del Sur.</w:t>
      </w:r>
    </w:p>
    <w:p w14:paraId="0988A2B0" w14:textId="137E8BFA" w:rsidR="0007636D" w:rsidRPr="00C87730" w:rsidRDefault="0007636D" w:rsidP="0007636D">
      <w:pPr>
        <w:jc w:val="both"/>
        <w:rPr>
          <w:rFonts w:ascii="AvantGarde Bk BT" w:hAnsi="AvantGarde Bk BT" w:cs="Times New Roman"/>
          <w:color w:val="000000"/>
          <w:sz w:val="22"/>
          <w:szCs w:val="22"/>
          <w:lang w:val="es-ES" w:eastAsia="es-ES"/>
        </w:rPr>
      </w:pPr>
    </w:p>
    <w:p w14:paraId="778B83E5" w14:textId="70C0A2A6" w:rsidR="00A67385" w:rsidRPr="00C87730" w:rsidRDefault="00BB6B27" w:rsidP="00A67385">
      <w:pPr>
        <w:jc w:val="both"/>
        <w:rPr>
          <w:rFonts w:ascii="AvantGarde Bk BT" w:hAnsi="AvantGarde Bk BT" w:cs="Times New Roman"/>
          <w:sz w:val="22"/>
          <w:szCs w:val="22"/>
          <w:lang w:val="es-ES" w:eastAsia="es-ES"/>
        </w:rPr>
      </w:pPr>
      <w:r w:rsidRPr="00C87730">
        <w:rPr>
          <w:rFonts w:ascii="AvantGarde Bk BT" w:hAnsi="AvantGarde Bk BT" w:cs="Times New Roman"/>
          <w:b/>
          <w:sz w:val="22"/>
          <w:szCs w:val="22"/>
          <w:lang w:val="es-ES" w:eastAsia="es-ES"/>
        </w:rPr>
        <w:t>OCTAVO</w:t>
      </w:r>
      <w:r w:rsidR="00A67385" w:rsidRPr="00C87730">
        <w:rPr>
          <w:rFonts w:ascii="AvantGarde Bk BT" w:hAnsi="AvantGarde Bk BT" w:cs="Times New Roman"/>
          <w:b/>
          <w:sz w:val="22"/>
          <w:szCs w:val="22"/>
          <w:lang w:val="es-ES" w:eastAsia="es-ES"/>
        </w:rPr>
        <w:t>.</w:t>
      </w:r>
      <w:r w:rsidR="00A67385" w:rsidRPr="00C87730">
        <w:rPr>
          <w:rFonts w:ascii="AvantGarde Bk BT" w:hAnsi="AvantGarde Bk BT" w:cs="Times New Roman"/>
          <w:sz w:val="22"/>
          <w:szCs w:val="22"/>
          <w:lang w:val="es-ES" w:eastAsia="es-ES"/>
        </w:rPr>
        <w:t xml:space="preserve"> De conformidad a lo dispuesto en el último párrafo del artículo 35 de la Ley Orgánica, solicítese al C Rector General resuelva provisionalmente el presente dictamen, en tanto el mismo se pone a consideración del pleno del H. Consejo General Universitario. </w:t>
      </w:r>
    </w:p>
    <w:p w14:paraId="3E4FE1E0" w14:textId="77777777" w:rsidR="00A67385" w:rsidRPr="00C87730" w:rsidRDefault="00A67385" w:rsidP="00A67385">
      <w:pPr>
        <w:jc w:val="both"/>
        <w:rPr>
          <w:rFonts w:ascii="AvantGarde Bk BT" w:hAnsi="AvantGarde Bk BT" w:cs="Times New Roman"/>
          <w:sz w:val="22"/>
          <w:szCs w:val="22"/>
          <w:lang w:val="es-ES" w:eastAsia="es-ES"/>
        </w:rPr>
      </w:pPr>
    </w:p>
    <w:p w14:paraId="239198B0" w14:textId="77777777" w:rsidR="00A67385" w:rsidRPr="00C87730" w:rsidRDefault="00A67385" w:rsidP="00A67385">
      <w:pPr>
        <w:jc w:val="center"/>
        <w:rPr>
          <w:rFonts w:ascii="AvantGarde Bk BT" w:hAnsi="AvantGarde Bk BT" w:cs="Times New Roman"/>
          <w:b/>
          <w:sz w:val="22"/>
          <w:szCs w:val="22"/>
          <w:lang w:val="pt-PT" w:eastAsia="es-ES"/>
        </w:rPr>
      </w:pPr>
      <w:r w:rsidRPr="00C87730">
        <w:rPr>
          <w:rFonts w:ascii="AvantGarde Bk BT" w:hAnsi="AvantGarde Bk BT" w:cs="Times New Roman"/>
          <w:b/>
          <w:sz w:val="22"/>
          <w:szCs w:val="22"/>
          <w:lang w:val="pt-PT" w:eastAsia="es-ES"/>
        </w:rPr>
        <w:t>A t e n t a m e n t e</w:t>
      </w:r>
    </w:p>
    <w:p w14:paraId="239B6BEF" w14:textId="77777777" w:rsidR="00A67385" w:rsidRPr="00C87730" w:rsidRDefault="00A67385" w:rsidP="00A67385">
      <w:pPr>
        <w:jc w:val="center"/>
        <w:rPr>
          <w:rFonts w:ascii="AvantGarde Bk BT" w:hAnsi="AvantGarde Bk BT" w:cs="Times New Roman"/>
          <w:b/>
          <w:sz w:val="22"/>
          <w:szCs w:val="22"/>
          <w:lang w:val="es-ES" w:eastAsia="es-ES"/>
        </w:rPr>
      </w:pPr>
      <w:r w:rsidRPr="00C87730">
        <w:rPr>
          <w:rFonts w:ascii="AvantGarde Bk BT" w:hAnsi="AvantGarde Bk BT" w:cs="Times New Roman"/>
          <w:b/>
          <w:sz w:val="22"/>
          <w:szCs w:val="22"/>
          <w:lang w:val="es-ES" w:eastAsia="es-ES"/>
        </w:rPr>
        <w:t>"PIENSA Y TRABAJA"</w:t>
      </w:r>
    </w:p>
    <w:p w14:paraId="1C887B0E" w14:textId="77777777" w:rsidR="00A67385" w:rsidRPr="00C87730" w:rsidRDefault="00A67385" w:rsidP="00A67385">
      <w:pPr>
        <w:jc w:val="center"/>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Guadalajara, Jal., 20 de octubre de 2017</w:t>
      </w:r>
    </w:p>
    <w:p w14:paraId="3AE589A6" w14:textId="77777777" w:rsidR="00A67385" w:rsidRPr="00C87730" w:rsidRDefault="00A67385" w:rsidP="00A67385">
      <w:pPr>
        <w:jc w:val="center"/>
        <w:rPr>
          <w:rFonts w:ascii="AvantGarde Bk BT" w:hAnsi="AvantGarde Bk BT" w:cs="Times New Roman"/>
          <w:sz w:val="22"/>
          <w:szCs w:val="22"/>
          <w:lang w:val="es-ES" w:eastAsia="es-ES"/>
        </w:rPr>
      </w:pPr>
      <w:r w:rsidRPr="00C87730">
        <w:rPr>
          <w:rFonts w:ascii="AvantGarde Bk BT" w:hAnsi="AvantGarde Bk BT" w:cs="Times New Roman"/>
          <w:sz w:val="22"/>
          <w:szCs w:val="22"/>
          <w:lang w:val="es-ES" w:eastAsia="es-ES"/>
        </w:rPr>
        <w:t xml:space="preserve">Comisiones Permanentes de Educación y de Hacienda </w:t>
      </w:r>
    </w:p>
    <w:p w14:paraId="12DE7CAD" w14:textId="77777777" w:rsidR="00A67385" w:rsidRPr="00C87730" w:rsidRDefault="00A67385" w:rsidP="00A67385">
      <w:pPr>
        <w:jc w:val="center"/>
        <w:rPr>
          <w:rFonts w:ascii="AvantGarde Bk BT" w:hAnsi="AvantGarde Bk BT" w:cs="Times New Roman"/>
          <w:sz w:val="22"/>
          <w:szCs w:val="22"/>
          <w:lang w:val="es-ES" w:eastAsia="es-ES"/>
        </w:rPr>
      </w:pPr>
    </w:p>
    <w:p w14:paraId="7C61A461" w14:textId="77777777" w:rsidR="00A67385" w:rsidRPr="00C87730" w:rsidRDefault="00A67385" w:rsidP="00A67385">
      <w:pPr>
        <w:jc w:val="center"/>
        <w:rPr>
          <w:rFonts w:ascii="AvantGarde Bk BT" w:hAnsi="AvantGarde Bk BT" w:cs="Times New Roman"/>
          <w:sz w:val="22"/>
          <w:szCs w:val="22"/>
          <w:lang w:val="es-ES" w:eastAsia="es-ES"/>
        </w:rPr>
      </w:pPr>
    </w:p>
    <w:p w14:paraId="48EC0B88" w14:textId="77777777" w:rsidR="00A67385" w:rsidRPr="00C87730" w:rsidRDefault="00A67385" w:rsidP="00A67385">
      <w:pPr>
        <w:jc w:val="center"/>
        <w:rPr>
          <w:rFonts w:ascii="AvantGarde Bk BT" w:hAnsi="AvantGarde Bk BT" w:cs="Times New Roman"/>
          <w:b/>
          <w:spacing w:val="-3"/>
          <w:sz w:val="22"/>
          <w:szCs w:val="22"/>
          <w:lang w:val="es-ES" w:eastAsia="es-ES"/>
        </w:rPr>
      </w:pPr>
      <w:r w:rsidRPr="00C87730">
        <w:rPr>
          <w:rFonts w:ascii="AvantGarde Bk BT" w:hAnsi="AvantGarde Bk BT" w:cs="Times New Roman"/>
          <w:b/>
          <w:spacing w:val="-3"/>
          <w:sz w:val="22"/>
          <w:szCs w:val="22"/>
          <w:lang w:val="es-ES" w:eastAsia="es-ES"/>
        </w:rPr>
        <w:t>Mtro. Itzcóatl Tonatiuh Bravo Padilla</w:t>
      </w:r>
    </w:p>
    <w:p w14:paraId="228348A2" w14:textId="77777777" w:rsidR="00A67385" w:rsidRPr="00C87730" w:rsidRDefault="00A67385"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Presidente</w:t>
      </w:r>
    </w:p>
    <w:p w14:paraId="21863BBB" w14:textId="77777777" w:rsidR="00A67385" w:rsidRPr="00C87730" w:rsidRDefault="00A67385" w:rsidP="00A67385">
      <w:pPr>
        <w:jc w:val="center"/>
        <w:rPr>
          <w:rFonts w:ascii="AvantGarde Bk BT" w:hAnsi="AvantGarde Bk BT" w:cs="Times New Roman"/>
          <w:spacing w:val="-3"/>
          <w:sz w:val="22"/>
          <w:szCs w:val="22"/>
          <w:lang w:val="es-ES" w:eastAsia="es-ES"/>
        </w:rPr>
      </w:pPr>
    </w:p>
    <w:tbl>
      <w:tblPr>
        <w:tblW w:w="0" w:type="auto"/>
        <w:jc w:val="center"/>
        <w:tblLook w:val="04A0" w:firstRow="1" w:lastRow="0" w:firstColumn="1" w:lastColumn="0" w:noHBand="0" w:noVBand="1"/>
      </w:tblPr>
      <w:tblGrid>
        <w:gridCol w:w="4496"/>
        <w:gridCol w:w="4544"/>
      </w:tblGrid>
      <w:tr w:rsidR="00E507BD" w:rsidRPr="00C87730" w14:paraId="12235372" w14:textId="77777777" w:rsidTr="00EC7EA3">
        <w:trPr>
          <w:trHeight w:val="933"/>
          <w:jc w:val="center"/>
        </w:trPr>
        <w:tc>
          <w:tcPr>
            <w:tcW w:w="4496" w:type="dxa"/>
            <w:shd w:val="clear" w:color="auto" w:fill="auto"/>
          </w:tcPr>
          <w:p w14:paraId="35AE3659" w14:textId="77777777" w:rsidR="00A67385" w:rsidRPr="00C87730" w:rsidRDefault="00A67385"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Dr. Héctor Raúl Solís Gadea</w:t>
            </w:r>
          </w:p>
          <w:p w14:paraId="7767BDC2" w14:textId="77777777" w:rsidR="00A67385" w:rsidRPr="00C87730" w:rsidRDefault="00A67385" w:rsidP="00A67385">
            <w:pPr>
              <w:jc w:val="center"/>
              <w:rPr>
                <w:rFonts w:ascii="AvantGarde Bk BT" w:hAnsi="AvantGarde Bk BT" w:cs="Times New Roman"/>
                <w:spacing w:val="-3"/>
                <w:sz w:val="22"/>
                <w:szCs w:val="22"/>
                <w:lang w:val="es-ES" w:eastAsia="es-ES"/>
              </w:rPr>
            </w:pPr>
          </w:p>
        </w:tc>
        <w:tc>
          <w:tcPr>
            <w:tcW w:w="4544" w:type="dxa"/>
            <w:shd w:val="clear" w:color="auto" w:fill="auto"/>
          </w:tcPr>
          <w:p w14:paraId="61E7BBFA" w14:textId="77777777" w:rsidR="00A67385" w:rsidRPr="00C87730" w:rsidRDefault="00A67385"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Dra. Ruth Padilla Muñoz</w:t>
            </w:r>
          </w:p>
        </w:tc>
      </w:tr>
      <w:tr w:rsidR="00EC7EA3" w:rsidRPr="00C87730" w14:paraId="7CC84507" w14:textId="77777777" w:rsidTr="00EC7EA3">
        <w:trPr>
          <w:trHeight w:val="933"/>
          <w:jc w:val="center"/>
        </w:trPr>
        <w:tc>
          <w:tcPr>
            <w:tcW w:w="4496" w:type="dxa"/>
            <w:shd w:val="clear" w:color="auto" w:fill="auto"/>
          </w:tcPr>
          <w:p w14:paraId="4714313D" w14:textId="5F594CA9" w:rsidR="00EC7EA3" w:rsidRPr="00C87730" w:rsidRDefault="00EC7EA3" w:rsidP="00EC7EA3">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Dra. Mara Nadiezhda Robles Villaseñor</w:t>
            </w:r>
          </w:p>
        </w:tc>
        <w:tc>
          <w:tcPr>
            <w:tcW w:w="4544" w:type="dxa"/>
            <w:shd w:val="clear" w:color="auto" w:fill="auto"/>
          </w:tcPr>
          <w:p w14:paraId="6CB1D1BE" w14:textId="04876856" w:rsidR="00EC7EA3" w:rsidRPr="00C87730" w:rsidRDefault="00EC7EA3"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Mtro. José Alberto Castellanos Gutiérrez</w:t>
            </w:r>
          </w:p>
        </w:tc>
      </w:tr>
      <w:tr w:rsidR="00EC7EA3" w:rsidRPr="00C87730" w14:paraId="5D1F3805" w14:textId="77777777" w:rsidTr="00EC7EA3">
        <w:trPr>
          <w:trHeight w:val="933"/>
          <w:jc w:val="center"/>
        </w:trPr>
        <w:tc>
          <w:tcPr>
            <w:tcW w:w="4496" w:type="dxa"/>
            <w:shd w:val="clear" w:color="auto" w:fill="auto"/>
          </w:tcPr>
          <w:p w14:paraId="090A7408" w14:textId="7A0405DB" w:rsidR="00EC7EA3" w:rsidRPr="00C87730" w:rsidRDefault="00EC7EA3"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Dr. Héctor Raúl Pérez Gómez</w:t>
            </w:r>
          </w:p>
        </w:tc>
        <w:tc>
          <w:tcPr>
            <w:tcW w:w="4544" w:type="dxa"/>
            <w:shd w:val="clear" w:color="auto" w:fill="auto"/>
          </w:tcPr>
          <w:p w14:paraId="711210E6" w14:textId="5A6D41EF" w:rsidR="00EC7EA3" w:rsidRPr="00C87730" w:rsidRDefault="00EC7EA3"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Mtro. Edgar Enrique Velázquez González</w:t>
            </w:r>
          </w:p>
        </w:tc>
      </w:tr>
      <w:tr w:rsidR="00EC7EA3" w:rsidRPr="00C87730" w14:paraId="60D3F67C" w14:textId="77777777" w:rsidTr="00EC7EA3">
        <w:trPr>
          <w:trHeight w:val="933"/>
          <w:jc w:val="center"/>
        </w:trPr>
        <w:tc>
          <w:tcPr>
            <w:tcW w:w="4496" w:type="dxa"/>
            <w:shd w:val="clear" w:color="auto" w:fill="auto"/>
          </w:tcPr>
          <w:p w14:paraId="0C4E76DC" w14:textId="5D43A83E" w:rsidR="00EC7EA3" w:rsidRPr="00C87730" w:rsidRDefault="00EC7EA3"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C. María del Rocío Aceves Montes</w:t>
            </w:r>
          </w:p>
        </w:tc>
        <w:tc>
          <w:tcPr>
            <w:tcW w:w="4544" w:type="dxa"/>
            <w:shd w:val="clear" w:color="auto" w:fill="auto"/>
          </w:tcPr>
          <w:p w14:paraId="39327C36" w14:textId="58175A63" w:rsidR="00EC7EA3" w:rsidRPr="00C87730" w:rsidRDefault="00EC7EA3"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C. Jesús Arturo Medina Varela</w:t>
            </w:r>
          </w:p>
        </w:tc>
      </w:tr>
    </w:tbl>
    <w:p w14:paraId="3D1D847D" w14:textId="77777777" w:rsidR="00A67385" w:rsidRPr="00C87730" w:rsidRDefault="00A67385" w:rsidP="00A67385">
      <w:pPr>
        <w:jc w:val="center"/>
        <w:rPr>
          <w:rFonts w:ascii="AvantGarde Bk BT" w:hAnsi="AvantGarde Bk BT" w:cs="Times New Roman"/>
          <w:b/>
          <w:spacing w:val="-3"/>
          <w:sz w:val="22"/>
          <w:szCs w:val="22"/>
          <w:lang w:val="es-ES" w:eastAsia="es-ES"/>
        </w:rPr>
      </w:pPr>
      <w:r w:rsidRPr="00C87730">
        <w:rPr>
          <w:rFonts w:ascii="AvantGarde Bk BT" w:hAnsi="AvantGarde Bk BT" w:cs="Times New Roman"/>
          <w:b/>
          <w:spacing w:val="-3"/>
          <w:sz w:val="22"/>
          <w:szCs w:val="22"/>
          <w:lang w:val="es-ES" w:eastAsia="es-ES"/>
        </w:rPr>
        <w:t>Mtro. José Alfredo Peña Ramos</w:t>
      </w:r>
    </w:p>
    <w:p w14:paraId="30708D99" w14:textId="77777777" w:rsidR="00A67385" w:rsidRPr="00E507BD" w:rsidRDefault="00A67385" w:rsidP="00A67385">
      <w:pPr>
        <w:jc w:val="center"/>
        <w:rPr>
          <w:rFonts w:ascii="AvantGarde Bk BT" w:hAnsi="AvantGarde Bk BT" w:cs="Times New Roman"/>
          <w:spacing w:val="-3"/>
          <w:sz w:val="22"/>
          <w:szCs w:val="22"/>
          <w:lang w:val="es-ES" w:eastAsia="es-ES"/>
        </w:rPr>
      </w:pPr>
      <w:r w:rsidRPr="00C87730">
        <w:rPr>
          <w:rFonts w:ascii="AvantGarde Bk BT" w:hAnsi="AvantGarde Bk BT" w:cs="Times New Roman"/>
          <w:spacing w:val="-3"/>
          <w:sz w:val="22"/>
          <w:szCs w:val="22"/>
          <w:lang w:val="es-ES" w:eastAsia="es-ES"/>
        </w:rPr>
        <w:t>Secretario de Actas y Acuerdos</w:t>
      </w:r>
    </w:p>
    <w:p w14:paraId="68F4E66B" w14:textId="77777777" w:rsidR="00A67385" w:rsidRPr="00E507BD" w:rsidRDefault="00A67385" w:rsidP="00A67385">
      <w:pPr>
        <w:jc w:val="center"/>
        <w:rPr>
          <w:rFonts w:ascii="AvantGarde Bk BT" w:hAnsi="AvantGarde Bk BT" w:cs="Times New Roman"/>
          <w:spacing w:val="-3"/>
          <w:sz w:val="22"/>
          <w:szCs w:val="22"/>
          <w:lang w:val="es-ES" w:eastAsia="es-ES"/>
        </w:rPr>
      </w:pPr>
    </w:p>
    <w:sectPr w:rsidR="00A67385" w:rsidRPr="00E507BD" w:rsidSect="00FD587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9268" w14:textId="77777777" w:rsidR="00C705DA" w:rsidRDefault="00C705DA" w:rsidP="00C85DA2">
      <w:r>
        <w:separator/>
      </w:r>
    </w:p>
  </w:endnote>
  <w:endnote w:type="continuationSeparator" w:id="0">
    <w:p w14:paraId="4EF3E72A" w14:textId="77777777" w:rsidR="00C705DA" w:rsidRDefault="00C705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Segoe UI Semi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20B0602020204020204"/>
    <w:charset w:val="00"/>
    <w:family w:val="swiss"/>
    <w:pitch w:val="variable"/>
    <w:sig w:usb0="800000AF" w:usb1="1000204A" w:usb2="00000000" w:usb3="00000000" w:csb0="00000011" w:csb1="00000000"/>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10AE5B3A" w:rsidR="00CE6DD1" w:rsidRPr="00DC51E6" w:rsidRDefault="00CE6DD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87730">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87730">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0BC3E765" w14:textId="1F16618D" w:rsidR="00CE6DD1" w:rsidRDefault="00CE6DD1"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CE6DD1" w:rsidRPr="00C85DA2" w:rsidRDefault="00CE6DD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CE6DD1" w:rsidRPr="00C85DA2" w:rsidRDefault="00CE6DD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CE6DD1" w:rsidRPr="00C85DA2" w:rsidRDefault="00CE6DD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CE6DD1" w:rsidRPr="00DC51E6" w:rsidRDefault="00CE6DD1"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649C" w14:textId="77777777" w:rsidR="00C705DA" w:rsidRDefault="00C705DA" w:rsidP="00C85DA2">
      <w:r>
        <w:separator/>
      </w:r>
    </w:p>
  </w:footnote>
  <w:footnote w:type="continuationSeparator" w:id="0">
    <w:p w14:paraId="4487F9B0" w14:textId="77777777" w:rsidR="00C705DA" w:rsidRDefault="00C705D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CE6DD1" w:rsidRDefault="00CE6DD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CE6DD1" w:rsidRDefault="00CE6DD1" w:rsidP="007B1178">
    <w:pPr>
      <w:pStyle w:val="Encabezado"/>
      <w:jc w:val="right"/>
      <w:rPr>
        <w:noProof/>
        <w:lang w:val="es-ES"/>
      </w:rPr>
    </w:pPr>
  </w:p>
  <w:p w14:paraId="3BC229B5" w14:textId="77777777" w:rsidR="00CE6DD1" w:rsidRDefault="00CE6DD1" w:rsidP="007B1178">
    <w:pPr>
      <w:pStyle w:val="Encabezado"/>
      <w:jc w:val="right"/>
      <w:rPr>
        <w:noProof/>
        <w:lang w:val="es-ES"/>
      </w:rPr>
    </w:pPr>
  </w:p>
  <w:p w14:paraId="22C6EA22" w14:textId="77777777" w:rsidR="00CE6DD1" w:rsidRDefault="00CE6DD1" w:rsidP="007B1178">
    <w:pPr>
      <w:pStyle w:val="Encabezado"/>
      <w:jc w:val="right"/>
      <w:rPr>
        <w:rFonts w:ascii="AvantGarde Bk BT" w:hAnsi="AvantGarde Bk BT"/>
        <w:noProof/>
        <w:lang w:val="es-ES"/>
      </w:rPr>
    </w:pPr>
  </w:p>
  <w:p w14:paraId="4410EAF9" w14:textId="77777777" w:rsidR="00CE6DD1" w:rsidRPr="007B1178" w:rsidRDefault="00CE6DD1"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0D49CB0E" w:rsidR="00CE6DD1" w:rsidRPr="007B1178" w:rsidRDefault="00FD5870" w:rsidP="007B1178">
    <w:pPr>
      <w:pStyle w:val="Encabezado"/>
      <w:jc w:val="right"/>
      <w:rPr>
        <w:rFonts w:ascii="AvantGarde Bk BT" w:hAnsi="AvantGarde Bk BT"/>
        <w:lang w:val="es-ES"/>
      </w:rPr>
    </w:pPr>
    <w:r>
      <w:rPr>
        <w:rFonts w:ascii="AvantGarde Bk BT" w:hAnsi="AvantGarde Bk BT"/>
        <w:noProof/>
        <w:lang w:val="es-ES"/>
      </w:rPr>
      <w:t>Dictamen Núm. I/2017/239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15B0FCB"/>
    <w:multiLevelType w:val="hybridMultilevel"/>
    <w:tmpl w:val="33FE1CCA"/>
    <w:lvl w:ilvl="0" w:tplc="9F44875A">
      <w:start w:val="1"/>
      <w:numFmt w:val="decimal"/>
      <w:lvlText w:val="%1."/>
      <w:lvlJc w:val="left"/>
      <w:pPr>
        <w:ind w:left="360" w:hanging="360"/>
      </w:pPr>
      <w:rPr>
        <w:rFonts w:hint="default"/>
        <w:color w:val="auto"/>
        <w:sz w:val="22"/>
        <w:szCs w:val="22"/>
      </w:rPr>
    </w:lvl>
    <w:lvl w:ilvl="1" w:tplc="080A0001">
      <w:start w:val="1"/>
      <w:numFmt w:val="bullet"/>
      <w:lvlText w:val=""/>
      <w:lvlJc w:val="left"/>
      <w:pPr>
        <w:ind w:left="1080" w:hanging="360"/>
      </w:pPr>
      <w:rPr>
        <w:rFonts w:ascii="Symbol" w:hAnsi="Symbo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4"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15:restartNumberingAfterBreak="0">
    <w:nsid w:val="30B8349C"/>
    <w:multiLevelType w:val="hybridMultilevel"/>
    <w:tmpl w:val="1116DE28"/>
    <w:lvl w:ilvl="0" w:tplc="0C0A0019">
      <w:start w:val="1"/>
      <w:numFmt w:val="lowerLetter"/>
      <w:lvlText w:val="%1."/>
      <w:lvlJc w:val="left"/>
      <w:pPr>
        <w:ind w:left="720" w:hanging="360"/>
      </w:pPr>
      <w:rPr>
        <w:rFonts w:hint="default"/>
        <w:sz w:val="24"/>
      </w:rPr>
    </w:lvl>
    <w:lvl w:ilvl="1" w:tplc="CC206694">
      <w:numFmt w:val="bullet"/>
      <w:lvlText w:val="-"/>
      <w:lvlJc w:val="left"/>
      <w:pPr>
        <w:ind w:left="1788" w:hanging="708"/>
      </w:pPr>
      <w:rPr>
        <w:rFonts w:ascii="AvantGarde Bk BT" w:eastAsia="Times New Roman" w:hAnsi="AvantGarde Bk BT" w:cs="Arial" w:hint="default"/>
      </w:rPr>
    </w:lvl>
    <w:lvl w:ilvl="2" w:tplc="3724A80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853D37"/>
    <w:multiLevelType w:val="hybridMultilevel"/>
    <w:tmpl w:val="5950AFBE"/>
    <w:lvl w:ilvl="0" w:tplc="9F44875A">
      <w:start w:val="1"/>
      <w:numFmt w:val="decimal"/>
      <w:lvlText w:val="%1."/>
      <w:lvlJc w:val="left"/>
      <w:pPr>
        <w:ind w:left="360" w:hanging="360"/>
      </w:pPr>
      <w:rPr>
        <w:rFonts w:hint="default"/>
        <w:color w:val="auto"/>
        <w:sz w:val="22"/>
        <w:szCs w:val="22"/>
      </w:rPr>
    </w:lvl>
    <w:lvl w:ilvl="1" w:tplc="080A0001">
      <w:start w:val="1"/>
      <w:numFmt w:val="bullet"/>
      <w:lvlText w:val=""/>
      <w:lvlJc w:val="left"/>
      <w:pPr>
        <w:ind w:left="1080" w:hanging="360"/>
      </w:pPr>
      <w:rPr>
        <w:rFonts w:ascii="Symbol" w:hAnsi="Symbo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1EF2BF2"/>
    <w:multiLevelType w:val="hybridMultilevel"/>
    <w:tmpl w:val="55028072"/>
    <w:lvl w:ilvl="0" w:tplc="0C0A0019">
      <w:start w:val="1"/>
      <w:numFmt w:val="lowerLetter"/>
      <w:lvlText w:val="%1."/>
      <w:lvlJc w:val="left"/>
      <w:pPr>
        <w:ind w:left="720" w:hanging="360"/>
      </w:pPr>
      <w:rPr>
        <w:rFonts w:hint="default"/>
        <w:sz w:val="22"/>
        <w:szCs w:val="22"/>
      </w:rPr>
    </w:lvl>
    <w:lvl w:ilvl="1" w:tplc="0C0A0019">
      <w:start w:val="1"/>
      <w:numFmt w:val="lowerLetter"/>
      <w:lvlText w:val="%2."/>
      <w:lvlJc w:val="left"/>
      <w:pPr>
        <w:ind w:left="1788" w:hanging="708"/>
      </w:pPr>
      <w:rPr>
        <w:rFonts w:hint="default"/>
      </w:rPr>
    </w:lvl>
    <w:lvl w:ilvl="2" w:tplc="3724A800">
      <w:start w:val="1"/>
      <w:numFmt w:val="upperRoman"/>
      <w:lvlText w:val="%3)"/>
      <w:lvlJc w:val="left"/>
      <w:pPr>
        <w:ind w:left="2700" w:hanging="72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9"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0"/>
  </w:num>
  <w:num w:numId="6">
    <w:abstractNumId w:val="3"/>
  </w:num>
  <w:num w:numId="7">
    <w:abstractNumId w:val="2"/>
  </w:num>
  <w:num w:numId="8">
    <w:abstractNumId w:val="7"/>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1DF"/>
    <w:rsid w:val="00014D52"/>
    <w:rsid w:val="00015459"/>
    <w:rsid w:val="00015495"/>
    <w:rsid w:val="000156FC"/>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636D"/>
    <w:rsid w:val="000764DA"/>
    <w:rsid w:val="00077585"/>
    <w:rsid w:val="000829A6"/>
    <w:rsid w:val="00083BCF"/>
    <w:rsid w:val="00084326"/>
    <w:rsid w:val="00084B43"/>
    <w:rsid w:val="0008532C"/>
    <w:rsid w:val="00086633"/>
    <w:rsid w:val="00090541"/>
    <w:rsid w:val="000930EC"/>
    <w:rsid w:val="00093A86"/>
    <w:rsid w:val="00093E18"/>
    <w:rsid w:val="00097568"/>
    <w:rsid w:val="000A0851"/>
    <w:rsid w:val="000A0F62"/>
    <w:rsid w:val="000A5A89"/>
    <w:rsid w:val="000A6B27"/>
    <w:rsid w:val="000A6D78"/>
    <w:rsid w:val="000A754C"/>
    <w:rsid w:val="000B0D5B"/>
    <w:rsid w:val="000B1D78"/>
    <w:rsid w:val="000B57AE"/>
    <w:rsid w:val="000B7792"/>
    <w:rsid w:val="000C16FF"/>
    <w:rsid w:val="000C2228"/>
    <w:rsid w:val="000C3074"/>
    <w:rsid w:val="000C4597"/>
    <w:rsid w:val="000C693D"/>
    <w:rsid w:val="000C715E"/>
    <w:rsid w:val="000D3C32"/>
    <w:rsid w:val="000D4B30"/>
    <w:rsid w:val="000D595E"/>
    <w:rsid w:val="000D68F2"/>
    <w:rsid w:val="000D74B0"/>
    <w:rsid w:val="000E0662"/>
    <w:rsid w:val="000E1872"/>
    <w:rsid w:val="000E4270"/>
    <w:rsid w:val="000E6692"/>
    <w:rsid w:val="000E79F9"/>
    <w:rsid w:val="000F12BD"/>
    <w:rsid w:val="000F347F"/>
    <w:rsid w:val="000F5F9A"/>
    <w:rsid w:val="000F6ABD"/>
    <w:rsid w:val="000F6F60"/>
    <w:rsid w:val="001056EA"/>
    <w:rsid w:val="00107BDD"/>
    <w:rsid w:val="00107BF1"/>
    <w:rsid w:val="001113AD"/>
    <w:rsid w:val="00112BBB"/>
    <w:rsid w:val="00115A41"/>
    <w:rsid w:val="00116290"/>
    <w:rsid w:val="00116787"/>
    <w:rsid w:val="00116F29"/>
    <w:rsid w:val="001175AA"/>
    <w:rsid w:val="00121B6C"/>
    <w:rsid w:val="00122B64"/>
    <w:rsid w:val="00124AEC"/>
    <w:rsid w:val="00125349"/>
    <w:rsid w:val="0012698F"/>
    <w:rsid w:val="001276F0"/>
    <w:rsid w:val="0013098B"/>
    <w:rsid w:val="00131231"/>
    <w:rsid w:val="0013580E"/>
    <w:rsid w:val="001359E4"/>
    <w:rsid w:val="001402BD"/>
    <w:rsid w:val="00140B96"/>
    <w:rsid w:val="001423BD"/>
    <w:rsid w:val="0014245F"/>
    <w:rsid w:val="001445BA"/>
    <w:rsid w:val="001453A2"/>
    <w:rsid w:val="00145BB3"/>
    <w:rsid w:val="00153F55"/>
    <w:rsid w:val="00155AE4"/>
    <w:rsid w:val="00156587"/>
    <w:rsid w:val="00156B3F"/>
    <w:rsid w:val="00156D4A"/>
    <w:rsid w:val="00161476"/>
    <w:rsid w:val="00162CB0"/>
    <w:rsid w:val="00163C29"/>
    <w:rsid w:val="00165AA2"/>
    <w:rsid w:val="001661C9"/>
    <w:rsid w:val="00167577"/>
    <w:rsid w:val="00167887"/>
    <w:rsid w:val="001711CE"/>
    <w:rsid w:val="00171AFE"/>
    <w:rsid w:val="00173000"/>
    <w:rsid w:val="00175485"/>
    <w:rsid w:val="001754B2"/>
    <w:rsid w:val="001758EC"/>
    <w:rsid w:val="00176AC4"/>
    <w:rsid w:val="00176E2B"/>
    <w:rsid w:val="00177DB6"/>
    <w:rsid w:val="00180F45"/>
    <w:rsid w:val="0018229D"/>
    <w:rsid w:val="001830D4"/>
    <w:rsid w:val="00185E9F"/>
    <w:rsid w:val="00186EAF"/>
    <w:rsid w:val="00187907"/>
    <w:rsid w:val="0019129C"/>
    <w:rsid w:val="001924DC"/>
    <w:rsid w:val="001927D6"/>
    <w:rsid w:val="00193338"/>
    <w:rsid w:val="00195851"/>
    <w:rsid w:val="00195E9A"/>
    <w:rsid w:val="00196720"/>
    <w:rsid w:val="00197CF5"/>
    <w:rsid w:val="001A0510"/>
    <w:rsid w:val="001A171E"/>
    <w:rsid w:val="001A425D"/>
    <w:rsid w:val="001A4F36"/>
    <w:rsid w:val="001A58AC"/>
    <w:rsid w:val="001A6D00"/>
    <w:rsid w:val="001A7CC6"/>
    <w:rsid w:val="001B535E"/>
    <w:rsid w:val="001B6D08"/>
    <w:rsid w:val="001C1373"/>
    <w:rsid w:val="001C353D"/>
    <w:rsid w:val="001C3B6B"/>
    <w:rsid w:val="001C7806"/>
    <w:rsid w:val="001D4BA2"/>
    <w:rsid w:val="001D71EB"/>
    <w:rsid w:val="001E0E4C"/>
    <w:rsid w:val="001E11E3"/>
    <w:rsid w:val="001E1450"/>
    <w:rsid w:val="001E4441"/>
    <w:rsid w:val="001E7B70"/>
    <w:rsid w:val="001E7BCA"/>
    <w:rsid w:val="001F065C"/>
    <w:rsid w:val="001F2307"/>
    <w:rsid w:val="001F5A26"/>
    <w:rsid w:val="001F7283"/>
    <w:rsid w:val="00200836"/>
    <w:rsid w:val="00202046"/>
    <w:rsid w:val="00204A56"/>
    <w:rsid w:val="00205033"/>
    <w:rsid w:val="002070B3"/>
    <w:rsid w:val="002101EB"/>
    <w:rsid w:val="00211080"/>
    <w:rsid w:val="00211170"/>
    <w:rsid w:val="00213F1B"/>
    <w:rsid w:val="002155E2"/>
    <w:rsid w:val="00217F5C"/>
    <w:rsid w:val="002209C7"/>
    <w:rsid w:val="00221026"/>
    <w:rsid w:val="0022468F"/>
    <w:rsid w:val="002276CD"/>
    <w:rsid w:val="002302C7"/>
    <w:rsid w:val="00233907"/>
    <w:rsid w:val="00233923"/>
    <w:rsid w:val="0023401F"/>
    <w:rsid w:val="002356C4"/>
    <w:rsid w:val="002359E2"/>
    <w:rsid w:val="00236D39"/>
    <w:rsid w:val="00237546"/>
    <w:rsid w:val="002446FB"/>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6716"/>
    <w:rsid w:val="00281A50"/>
    <w:rsid w:val="00281B5A"/>
    <w:rsid w:val="00283469"/>
    <w:rsid w:val="00286721"/>
    <w:rsid w:val="002870DA"/>
    <w:rsid w:val="00287957"/>
    <w:rsid w:val="002903A4"/>
    <w:rsid w:val="00291DA0"/>
    <w:rsid w:val="0029240F"/>
    <w:rsid w:val="002952B4"/>
    <w:rsid w:val="00295EF2"/>
    <w:rsid w:val="0029603E"/>
    <w:rsid w:val="00296E2A"/>
    <w:rsid w:val="0029745D"/>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DF6"/>
    <w:rsid w:val="002B6FF3"/>
    <w:rsid w:val="002C194C"/>
    <w:rsid w:val="002C19AF"/>
    <w:rsid w:val="002C21B3"/>
    <w:rsid w:val="002C631C"/>
    <w:rsid w:val="002C6952"/>
    <w:rsid w:val="002D07E5"/>
    <w:rsid w:val="002D0E65"/>
    <w:rsid w:val="002D1D46"/>
    <w:rsid w:val="002D2C8F"/>
    <w:rsid w:val="002D386E"/>
    <w:rsid w:val="002D3A79"/>
    <w:rsid w:val="002D4F54"/>
    <w:rsid w:val="002D5C0F"/>
    <w:rsid w:val="002D6E5B"/>
    <w:rsid w:val="002D7301"/>
    <w:rsid w:val="002D7EC9"/>
    <w:rsid w:val="002E0D6F"/>
    <w:rsid w:val="002E15FC"/>
    <w:rsid w:val="002E17C5"/>
    <w:rsid w:val="002E17CE"/>
    <w:rsid w:val="002E4A30"/>
    <w:rsid w:val="002E4D44"/>
    <w:rsid w:val="002E5DD0"/>
    <w:rsid w:val="002E69DC"/>
    <w:rsid w:val="002F1C91"/>
    <w:rsid w:val="002F31DD"/>
    <w:rsid w:val="002F382E"/>
    <w:rsid w:val="002F4AD6"/>
    <w:rsid w:val="002F5C14"/>
    <w:rsid w:val="00301849"/>
    <w:rsid w:val="003020AB"/>
    <w:rsid w:val="00302429"/>
    <w:rsid w:val="00302593"/>
    <w:rsid w:val="00304EA0"/>
    <w:rsid w:val="0030544B"/>
    <w:rsid w:val="00306809"/>
    <w:rsid w:val="00307FA5"/>
    <w:rsid w:val="00307FB9"/>
    <w:rsid w:val="00311BD6"/>
    <w:rsid w:val="00311D39"/>
    <w:rsid w:val="00312324"/>
    <w:rsid w:val="00312904"/>
    <w:rsid w:val="00313AEF"/>
    <w:rsid w:val="0031527F"/>
    <w:rsid w:val="00316762"/>
    <w:rsid w:val="00316D8D"/>
    <w:rsid w:val="00322B0D"/>
    <w:rsid w:val="0032357C"/>
    <w:rsid w:val="00324A29"/>
    <w:rsid w:val="0032538A"/>
    <w:rsid w:val="00327561"/>
    <w:rsid w:val="00327A92"/>
    <w:rsid w:val="003304C0"/>
    <w:rsid w:val="003306D2"/>
    <w:rsid w:val="0033167B"/>
    <w:rsid w:val="003316D5"/>
    <w:rsid w:val="003329CB"/>
    <w:rsid w:val="00333A95"/>
    <w:rsid w:val="0033439B"/>
    <w:rsid w:val="00335DAD"/>
    <w:rsid w:val="00336E33"/>
    <w:rsid w:val="00337256"/>
    <w:rsid w:val="00345984"/>
    <w:rsid w:val="00350900"/>
    <w:rsid w:val="00350B6D"/>
    <w:rsid w:val="00350C9F"/>
    <w:rsid w:val="003519CF"/>
    <w:rsid w:val="00351B3E"/>
    <w:rsid w:val="00352D05"/>
    <w:rsid w:val="00352DD3"/>
    <w:rsid w:val="00353480"/>
    <w:rsid w:val="003537D8"/>
    <w:rsid w:val="00354617"/>
    <w:rsid w:val="00354C18"/>
    <w:rsid w:val="0035707E"/>
    <w:rsid w:val="00357220"/>
    <w:rsid w:val="0036016D"/>
    <w:rsid w:val="00360C2A"/>
    <w:rsid w:val="00362021"/>
    <w:rsid w:val="00362815"/>
    <w:rsid w:val="00362863"/>
    <w:rsid w:val="003629DF"/>
    <w:rsid w:val="00366330"/>
    <w:rsid w:val="003678F1"/>
    <w:rsid w:val="00367F46"/>
    <w:rsid w:val="00372536"/>
    <w:rsid w:val="00372BFF"/>
    <w:rsid w:val="00374388"/>
    <w:rsid w:val="0037631B"/>
    <w:rsid w:val="00376811"/>
    <w:rsid w:val="00377518"/>
    <w:rsid w:val="0038056A"/>
    <w:rsid w:val="00381E6A"/>
    <w:rsid w:val="00382260"/>
    <w:rsid w:val="00383353"/>
    <w:rsid w:val="0038431C"/>
    <w:rsid w:val="003849FB"/>
    <w:rsid w:val="003856F8"/>
    <w:rsid w:val="003857FA"/>
    <w:rsid w:val="0038611D"/>
    <w:rsid w:val="00390983"/>
    <w:rsid w:val="00393071"/>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6103"/>
    <w:rsid w:val="003C0783"/>
    <w:rsid w:val="003C0A92"/>
    <w:rsid w:val="003C33D5"/>
    <w:rsid w:val="003C657B"/>
    <w:rsid w:val="003D037D"/>
    <w:rsid w:val="003D18B0"/>
    <w:rsid w:val="003D4D75"/>
    <w:rsid w:val="003D5FE0"/>
    <w:rsid w:val="003D721F"/>
    <w:rsid w:val="003D7D39"/>
    <w:rsid w:val="003E1309"/>
    <w:rsid w:val="003E150F"/>
    <w:rsid w:val="003E1D6C"/>
    <w:rsid w:val="003E29BB"/>
    <w:rsid w:val="003E3AF9"/>
    <w:rsid w:val="003E3BCC"/>
    <w:rsid w:val="003E4285"/>
    <w:rsid w:val="003E501A"/>
    <w:rsid w:val="003E50AA"/>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7D74"/>
    <w:rsid w:val="0043065D"/>
    <w:rsid w:val="00430CFF"/>
    <w:rsid w:val="00432731"/>
    <w:rsid w:val="00434EA5"/>
    <w:rsid w:val="00435094"/>
    <w:rsid w:val="004350ED"/>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7081B"/>
    <w:rsid w:val="0047292A"/>
    <w:rsid w:val="004736C1"/>
    <w:rsid w:val="00473878"/>
    <w:rsid w:val="0047440F"/>
    <w:rsid w:val="0047463C"/>
    <w:rsid w:val="00475D17"/>
    <w:rsid w:val="0047712C"/>
    <w:rsid w:val="004774A8"/>
    <w:rsid w:val="004800E3"/>
    <w:rsid w:val="00483C37"/>
    <w:rsid w:val="00484BF9"/>
    <w:rsid w:val="00484C03"/>
    <w:rsid w:val="00486459"/>
    <w:rsid w:val="00491435"/>
    <w:rsid w:val="004917D5"/>
    <w:rsid w:val="004978CF"/>
    <w:rsid w:val="00497979"/>
    <w:rsid w:val="004A37C8"/>
    <w:rsid w:val="004A4139"/>
    <w:rsid w:val="004A4638"/>
    <w:rsid w:val="004A5B47"/>
    <w:rsid w:val="004A6351"/>
    <w:rsid w:val="004A6DAA"/>
    <w:rsid w:val="004B3423"/>
    <w:rsid w:val="004B4513"/>
    <w:rsid w:val="004B75C5"/>
    <w:rsid w:val="004C02C0"/>
    <w:rsid w:val="004C1E11"/>
    <w:rsid w:val="004C276D"/>
    <w:rsid w:val="004C6344"/>
    <w:rsid w:val="004C7309"/>
    <w:rsid w:val="004C7359"/>
    <w:rsid w:val="004D0281"/>
    <w:rsid w:val="004D03FF"/>
    <w:rsid w:val="004D0DEA"/>
    <w:rsid w:val="004D147C"/>
    <w:rsid w:val="004D231B"/>
    <w:rsid w:val="004D2720"/>
    <w:rsid w:val="004D5AFF"/>
    <w:rsid w:val="004D5DB2"/>
    <w:rsid w:val="004E0469"/>
    <w:rsid w:val="004E2C2E"/>
    <w:rsid w:val="004E5FE2"/>
    <w:rsid w:val="004E63D3"/>
    <w:rsid w:val="004E6DA3"/>
    <w:rsid w:val="004E71D7"/>
    <w:rsid w:val="004F0780"/>
    <w:rsid w:val="004F0D6A"/>
    <w:rsid w:val="004F0FFF"/>
    <w:rsid w:val="004F1428"/>
    <w:rsid w:val="004F608C"/>
    <w:rsid w:val="004F7DC6"/>
    <w:rsid w:val="005012A4"/>
    <w:rsid w:val="00504098"/>
    <w:rsid w:val="005040F2"/>
    <w:rsid w:val="0050684F"/>
    <w:rsid w:val="00506FE4"/>
    <w:rsid w:val="00507A73"/>
    <w:rsid w:val="005102A8"/>
    <w:rsid w:val="00511E92"/>
    <w:rsid w:val="00512F22"/>
    <w:rsid w:val="005137D5"/>
    <w:rsid w:val="0051657E"/>
    <w:rsid w:val="00516A09"/>
    <w:rsid w:val="00521951"/>
    <w:rsid w:val="00521D42"/>
    <w:rsid w:val="00530960"/>
    <w:rsid w:val="00530A4F"/>
    <w:rsid w:val="00531A7F"/>
    <w:rsid w:val="00533B49"/>
    <w:rsid w:val="005350C3"/>
    <w:rsid w:val="005357E3"/>
    <w:rsid w:val="005360EF"/>
    <w:rsid w:val="005378F5"/>
    <w:rsid w:val="00537B05"/>
    <w:rsid w:val="00540B0B"/>
    <w:rsid w:val="005419F3"/>
    <w:rsid w:val="00542FA9"/>
    <w:rsid w:val="005449F0"/>
    <w:rsid w:val="00547652"/>
    <w:rsid w:val="00552E3D"/>
    <w:rsid w:val="005539BD"/>
    <w:rsid w:val="00554123"/>
    <w:rsid w:val="0055448A"/>
    <w:rsid w:val="0055450F"/>
    <w:rsid w:val="00554517"/>
    <w:rsid w:val="005569A0"/>
    <w:rsid w:val="00560B17"/>
    <w:rsid w:val="00560B7C"/>
    <w:rsid w:val="005631AF"/>
    <w:rsid w:val="005642A3"/>
    <w:rsid w:val="00565636"/>
    <w:rsid w:val="0056616C"/>
    <w:rsid w:val="005661B7"/>
    <w:rsid w:val="00566B3B"/>
    <w:rsid w:val="0057007E"/>
    <w:rsid w:val="0057272E"/>
    <w:rsid w:val="005727B2"/>
    <w:rsid w:val="005738E4"/>
    <w:rsid w:val="00575937"/>
    <w:rsid w:val="00576054"/>
    <w:rsid w:val="00576AB4"/>
    <w:rsid w:val="005770E5"/>
    <w:rsid w:val="00577AA3"/>
    <w:rsid w:val="00580B33"/>
    <w:rsid w:val="00580DE8"/>
    <w:rsid w:val="00581157"/>
    <w:rsid w:val="00582028"/>
    <w:rsid w:val="00582B2C"/>
    <w:rsid w:val="00582D5A"/>
    <w:rsid w:val="00583216"/>
    <w:rsid w:val="005834F5"/>
    <w:rsid w:val="00584261"/>
    <w:rsid w:val="0058786B"/>
    <w:rsid w:val="00587952"/>
    <w:rsid w:val="00591162"/>
    <w:rsid w:val="00591EE7"/>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941"/>
    <w:rsid w:val="005E1209"/>
    <w:rsid w:val="005F1836"/>
    <w:rsid w:val="005F2042"/>
    <w:rsid w:val="005F215F"/>
    <w:rsid w:val="005F45DA"/>
    <w:rsid w:val="005F4C82"/>
    <w:rsid w:val="005F5C2A"/>
    <w:rsid w:val="005F6904"/>
    <w:rsid w:val="0060020C"/>
    <w:rsid w:val="006014F6"/>
    <w:rsid w:val="00602A03"/>
    <w:rsid w:val="00604B57"/>
    <w:rsid w:val="00611DE6"/>
    <w:rsid w:val="006122B4"/>
    <w:rsid w:val="006134F0"/>
    <w:rsid w:val="00615455"/>
    <w:rsid w:val="00615CBF"/>
    <w:rsid w:val="00615F31"/>
    <w:rsid w:val="00615F3B"/>
    <w:rsid w:val="006208EE"/>
    <w:rsid w:val="006258FD"/>
    <w:rsid w:val="00626F28"/>
    <w:rsid w:val="006304E7"/>
    <w:rsid w:val="00630599"/>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706C4"/>
    <w:rsid w:val="0067185E"/>
    <w:rsid w:val="00671FFF"/>
    <w:rsid w:val="00672BF0"/>
    <w:rsid w:val="00673EAF"/>
    <w:rsid w:val="00674D29"/>
    <w:rsid w:val="00675A84"/>
    <w:rsid w:val="00680131"/>
    <w:rsid w:val="006826DD"/>
    <w:rsid w:val="00684142"/>
    <w:rsid w:val="0068614B"/>
    <w:rsid w:val="00686CCE"/>
    <w:rsid w:val="00690434"/>
    <w:rsid w:val="006A1163"/>
    <w:rsid w:val="006A4146"/>
    <w:rsid w:val="006A5745"/>
    <w:rsid w:val="006A57F9"/>
    <w:rsid w:val="006A6C02"/>
    <w:rsid w:val="006A72B3"/>
    <w:rsid w:val="006A791E"/>
    <w:rsid w:val="006A7DE7"/>
    <w:rsid w:val="006B1487"/>
    <w:rsid w:val="006B1D68"/>
    <w:rsid w:val="006B578F"/>
    <w:rsid w:val="006B5A1C"/>
    <w:rsid w:val="006B62C3"/>
    <w:rsid w:val="006B6FBB"/>
    <w:rsid w:val="006C54DB"/>
    <w:rsid w:val="006D0669"/>
    <w:rsid w:val="006D16BB"/>
    <w:rsid w:val="006D19FE"/>
    <w:rsid w:val="006D338D"/>
    <w:rsid w:val="006D637E"/>
    <w:rsid w:val="006D6E83"/>
    <w:rsid w:val="006E0729"/>
    <w:rsid w:val="006E1AF9"/>
    <w:rsid w:val="006E1EBF"/>
    <w:rsid w:val="006E583B"/>
    <w:rsid w:val="006E76EF"/>
    <w:rsid w:val="006F1B00"/>
    <w:rsid w:val="006F2A0D"/>
    <w:rsid w:val="006F2CA7"/>
    <w:rsid w:val="006F2CAA"/>
    <w:rsid w:val="006F5B36"/>
    <w:rsid w:val="006F7295"/>
    <w:rsid w:val="006F793C"/>
    <w:rsid w:val="00700CD6"/>
    <w:rsid w:val="007026BA"/>
    <w:rsid w:val="0070299E"/>
    <w:rsid w:val="00707046"/>
    <w:rsid w:val="0070769F"/>
    <w:rsid w:val="00712791"/>
    <w:rsid w:val="0071297F"/>
    <w:rsid w:val="00712EB5"/>
    <w:rsid w:val="00714BE8"/>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7331"/>
    <w:rsid w:val="00747F9A"/>
    <w:rsid w:val="007507ED"/>
    <w:rsid w:val="0075094F"/>
    <w:rsid w:val="00752B04"/>
    <w:rsid w:val="00753FFF"/>
    <w:rsid w:val="0075549B"/>
    <w:rsid w:val="00756A8F"/>
    <w:rsid w:val="00760693"/>
    <w:rsid w:val="00761094"/>
    <w:rsid w:val="00761F26"/>
    <w:rsid w:val="00763616"/>
    <w:rsid w:val="0076717B"/>
    <w:rsid w:val="007701BA"/>
    <w:rsid w:val="0077273B"/>
    <w:rsid w:val="00773786"/>
    <w:rsid w:val="00773B11"/>
    <w:rsid w:val="00774328"/>
    <w:rsid w:val="00774412"/>
    <w:rsid w:val="00774D58"/>
    <w:rsid w:val="00775391"/>
    <w:rsid w:val="007757AE"/>
    <w:rsid w:val="007766B9"/>
    <w:rsid w:val="007769B7"/>
    <w:rsid w:val="0077792D"/>
    <w:rsid w:val="00777D0B"/>
    <w:rsid w:val="00780238"/>
    <w:rsid w:val="0078119F"/>
    <w:rsid w:val="0078226E"/>
    <w:rsid w:val="00787A89"/>
    <w:rsid w:val="00790007"/>
    <w:rsid w:val="00791163"/>
    <w:rsid w:val="0079203B"/>
    <w:rsid w:val="00792561"/>
    <w:rsid w:val="00793E3A"/>
    <w:rsid w:val="0079413D"/>
    <w:rsid w:val="00794572"/>
    <w:rsid w:val="007969A7"/>
    <w:rsid w:val="00797602"/>
    <w:rsid w:val="007A4377"/>
    <w:rsid w:val="007A600F"/>
    <w:rsid w:val="007A7239"/>
    <w:rsid w:val="007A7411"/>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76AC"/>
    <w:rsid w:val="007E0562"/>
    <w:rsid w:val="007E1861"/>
    <w:rsid w:val="007E23E7"/>
    <w:rsid w:val="007E6114"/>
    <w:rsid w:val="007F15E9"/>
    <w:rsid w:val="007F4450"/>
    <w:rsid w:val="007F5493"/>
    <w:rsid w:val="007F66D3"/>
    <w:rsid w:val="007F791F"/>
    <w:rsid w:val="0080012B"/>
    <w:rsid w:val="008005A8"/>
    <w:rsid w:val="00801944"/>
    <w:rsid w:val="0080266E"/>
    <w:rsid w:val="008050EF"/>
    <w:rsid w:val="00806086"/>
    <w:rsid w:val="00806648"/>
    <w:rsid w:val="0081159D"/>
    <w:rsid w:val="008144FC"/>
    <w:rsid w:val="008154BC"/>
    <w:rsid w:val="00815BA5"/>
    <w:rsid w:val="008226B2"/>
    <w:rsid w:val="00824B3D"/>
    <w:rsid w:val="00825E4F"/>
    <w:rsid w:val="00826875"/>
    <w:rsid w:val="00830798"/>
    <w:rsid w:val="00832DF3"/>
    <w:rsid w:val="00834C7D"/>
    <w:rsid w:val="00835146"/>
    <w:rsid w:val="00840D6A"/>
    <w:rsid w:val="00841FE5"/>
    <w:rsid w:val="00842F12"/>
    <w:rsid w:val="00843E6A"/>
    <w:rsid w:val="00844615"/>
    <w:rsid w:val="008502D8"/>
    <w:rsid w:val="00855A8F"/>
    <w:rsid w:val="00861D56"/>
    <w:rsid w:val="00862624"/>
    <w:rsid w:val="00862F60"/>
    <w:rsid w:val="00863FF2"/>
    <w:rsid w:val="0086501E"/>
    <w:rsid w:val="00865F0E"/>
    <w:rsid w:val="00866EB5"/>
    <w:rsid w:val="0086732F"/>
    <w:rsid w:val="00871E20"/>
    <w:rsid w:val="008731F4"/>
    <w:rsid w:val="00873367"/>
    <w:rsid w:val="00873960"/>
    <w:rsid w:val="00874505"/>
    <w:rsid w:val="00880E8B"/>
    <w:rsid w:val="0088158C"/>
    <w:rsid w:val="00883E90"/>
    <w:rsid w:val="00885FEA"/>
    <w:rsid w:val="00886672"/>
    <w:rsid w:val="00887013"/>
    <w:rsid w:val="008912E7"/>
    <w:rsid w:val="008915D1"/>
    <w:rsid w:val="00895AA0"/>
    <w:rsid w:val="00896282"/>
    <w:rsid w:val="00896E6E"/>
    <w:rsid w:val="00897A72"/>
    <w:rsid w:val="00897D78"/>
    <w:rsid w:val="008A1922"/>
    <w:rsid w:val="008A1A1F"/>
    <w:rsid w:val="008A1BC7"/>
    <w:rsid w:val="008A2EED"/>
    <w:rsid w:val="008A4586"/>
    <w:rsid w:val="008A55AF"/>
    <w:rsid w:val="008A57AE"/>
    <w:rsid w:val="008A728B"/>
    <w:rsid w:val="008B00B2"/>
    <w:rsid w:val="008B1758"/>
    <w:rsid w:val="008B302B"/>
    <w:rsid w:val="008B5610"/>
    <w:rsid w:val="008B5649"/>
    <w:rsid w:val="008C12AE"/>
    <w:rsid w:val="008C2C1E"/>
    <w:rsid w:val="008C31DC"/>
    <w:rsid w:val="008C563B"/>
    <w:rsid w:val="008D1930"/>
    <w:rsid w:val="008D3666"/>
    <w:rsid w:val="008D3A03"/>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51B5"/>
    <w:rsid w:val="008F6A7F"/>
    <w:rsid w:val="008F6B08"/>
    <w:rsid w:val="008F6F85"/>
    <w:rsid w:val="00900973"/>
    <w:rsid w:val="009016C0"/>
    <w:rsid w:val="00903C1A"/>
    <w:rsid w:val="009050FD"/>
    <w:rsid w:val="00905E32"/>
    <w:rsid w:val="009063F4"/>
    <w:rsid w:val="0091367D"/>
    <w:rsid w:val="009141A7"/>
    <w:rsid w:val="00914647"/>
    <w:rsid w:val="009167C9"/>
    <w:rsid w:val="00921CD1"/>
    <w:rsid w:val="00922270"/>
    <w:rsid w:val="00922A4E"/>
    <w:rsid w:val="00922D4F"/>
    <w:rsid w:val="009237A9"/>
    <w:rsid w:val="00926651"/>
    <w:rsid w:val="00931917"/>
    <w:rsid w:val="00931BCC"/>
    <w:rsid w:val="00931E75"/>
    <w:rsid w:val="009322D1"/>
    <w:rsid w:val="009344E7"/>
    <w:rsid w:val="009359A4"/>
    <w:rsid w:val="00935A37"/>
    <w:rsid w:val="00936EA7"/>
    <w:rsid w:val="0093749C"/>
    <w:rsid w:val="0093757E"/>
    <w:rsid w:val="00937ADA"/>
    <w:rsid w:val="009436C4"/>
    <w:rsid w:val="009444A3"/>
    <w:rsid w:val="009454A8"/>
    <w:rsid w:val="00945DBB"/>
    <w:rsid w:val="00946E54"/>
    <w:rsid w:val="00947BB9"/>
    <w:rsid w:val="00950C92"/>
    <w:rsid w:val="00952365"/>
    <w:rsid w:val="009559C3"/>
    <w:rsid w:val="00957717"/>
    <w:rsid w:val="00957821"/>
    <w:rsid w:val="009640F1"/>
    <w:rsid w:val="00964218"/>
    <w:rsid w:val="00964689"/>
    <w:rsid w:val="00970B58"/>
    <w:rsid w:val="00970D05"/>
    <w:rsid w:val="00975EB4"/>
    <w:rsid w:val="00976F14"/>
    <w:rsid w:val="00977F67"/>
    <w:rsid w:val="009814E2"/>
    <w:rsid w:val="00981B8E"/>
    <w:rsid w:val="00982A26"/>
    <w:rsid w:val="00985E50"/>
    <w:rsid w:val="00987AD0"/>
    <w:rsid w:val="00987BA7"/>
    <w:rsid w:val="00991C29"/>
    <w:rsid w:val="00994668"/>
    <w:rsid w:val="009952E8"/>
    <w:rsid w:val="00995B4A"/>
    <w:rsid w:val="00995F2D"/>
    <w:rsid w:val="009A1CBB"/>
    <w:rsid w:val="009A6174"/>
    <w:rsid w:val="009B090F"/>
    <w:rsid w:val="009B2134"/>
    <w:rsid w:val="009B33C2"/>
    <w:rsid w:val="009B6D7A"/>
    <w:rsid w:val="009B796E"/>
    <w:rsid w:val="009C3B22"/>
    <w:rsid w:val="009C3F7C"/>
    <w:rsid w:val="009C5691"/>
    <w:rsid w:val="009C5885"/>
    <w:rsid w:val="009C590F"/>
    <w:rsid w:val="009C6298"/>
    <w:rsid w:val="009C788D"/>
    <w:rsid w:val="009D19D9"/>
    <w:rsid w:val="009D1B7E"/>
    <w:rsid w:val="009D454D"/>
    <w:rsid w:val="009D578E"/>
    <w:rsid w:val="009D61DC"/>
    <w:rsid w:val="009D66EB"/>
    <w:rsid w:val="009E0305"/>
    <w:rsid w:val="009E1CEF"/>
    <w:rsid w:val="009E5306"/>
    <w:rsid w:val="009E542B"/>
    <w:rsid w:val="009E55E4"/>
    <w:rsid w:val="009F06BC"/>
    <w:rsid w:val="009F2458"/>
    <w:rsid w:val="009F3DB9"/>
    <w:rsid w:val="009F4B31"/>
    <w:rsid w:val="009F59FF"/>
    <w:rsid w:val="00A0185A"/>
    <w:rsid w:val="00A03F9E"/>
    <w:rsid w:val="00A0559E"/>
    <w:rsid w:val="00A05E06"/>
    <w:rsid w:val="00A07894"/>
    <w:rsid w:val="00A07CAD"/>
    <w:rsid w:val="00A10877"/>
    <w:rsid w:val="00A12343"/>
    <w:rsid w:val="00A128D3"/>
    <w:rsid w:val="00A13ABE"/>
    <w:rsid w:val="00A13D59"/>
    <w:rsid w:val="00A14AFC"/>
    <w:rsid w:val="00A156D8"/>
    <w:rsid w:val="00A15C0B"/>
    <w:rsid w:val="00A178C9"/>
    <w:rsid w:val="00A17E44"/>
    <w:rsid w:val="00A20620"/>
    <w:rsid w:val="00A20D1E"/>
    <w:rsid w:val="00A21179"/>
    <w:rsid w:val="00A225F5"/>
    <w:rsid w:val="00A2333E"/>
    <w:rsid w:val="00A24A82"/>
    <w:rsid w:val="00A24ADA"/>
    <w:rsid w:val="00A25D6F"/>
    <w:rsid w:val="00A27EA6"/>
    <w:rsid w:val="00A33BAE"/>
    <w:rsid w:val="00A34641"/>
    <w:rsid w:val="00A35580"/>
    <w:rsid w:val="00A35BA7"/>
    <w:rsid w:val="00A37A01"/>
    <w:rsid w:val="00A37B53"/>
    <w:rsid w:val="00A40FCC"/>
    <w:rsid w:val="00A412D6"/>
    <w:rsid w:val="00A41E44"/>
    <w:rsid w:val="00A42753"/>
    <w:rsid w:val="00A46E72"/>
    <w:rsid w:val="00A528FF"/>
    <w:rsid w:val="00A538C1"/>
    <w:rsid w:val="00A53A73"/>
    <w:rsid w:val="00A55BE6"/>
    <w:rsid w:val="00A55CF0"/>
    <w:rsid w:val="00A56879"/>
    <w:rsid w:val="00A57B6A"/>
    <w:rsid w:val="00A57D33"/>
    <w:rsid w:val="00A60976"/>
    <w:rsid w:val="00A61086"/>
    <w:rsid w:val="00A62976"/>
    <w:rsid w:val="00A63670"/>
    <w:rsid w:val="00A63B38"/>
    <w:rsid w:val="00A67385"/>
    <w:rsid w:val="00A717D8"/>
    <w:rsid w:val="00A72346"/>
    <w:rsid w:val="00A726A9"/>
    <w:rsid w:val="00A729C8"/>
    <w:rsid w:val="00A73C69"/>
    <w:rsid w:val="00A74358"/>
    <w:rsid w:val="00A75D5F"/>
    <w:rsid w:val="00A76652"/>
    <w:rsid w:val="00A7667A"/>
    <w:rsid w:val="00A76DAC"/>
    <w:rsid w:val="00A77168"/>
    <w:rsid w:val="00A775A9"/>
    <w:rsid w:val="00A80095"/>
    <w:rsid w:val="00A80FD5"/>
    <w:rsid w:val="00A82C70"/>
    <w:rsid w:val="00A83603"/>
    <w:rsid w:val="00A842F6"/>
    <w:rsid w:val="00A84E40"/>
    <w:rsid w:val="00A851CD"/>
    <w:rsid w:val="00A86DB5"/>
    <w:rsid w:val="00A87793"/>
    <w:rsid w:val="00A90D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66CA"/>
    <w:rsid w:val="00AC372D"/>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66D"/>
    <w:rsid w:val="00AE497E"/>
    <w:rsid w:val="00AE515F"/>
    <w:rsid w:val="00AE67FB"/>
    <w:rsid w:val="00AF0381"/>
    <w:rsid w:val="00AF21FA"/>
    <w:rsid w:val="00AF262D"/>
    <w:rsid w:val="00AF3473"/>
    <w:rsid w:val="00AF50DC"/>
    <w:rsid w:val="00AF57AE"/>
    <w:rsid w:val="00AF639E"/>
    <w:rsid w:val="00AF6468"/>
    <w:rsid w:val="00AF7576"/>
    <w:rsid w:val="00B0132D"/>
    <w:rsid w:val="00B017AC"/>
    <w:rsid w:val="00B04E20"/>
    <w:rsid w:val="00B05987"/>
    <w:rsid w:val="00B0646E"/>
    <w:rsid w:val="00B06721"/>
    <w:rsid w:val="00B067C2"/>
    <w:rsid w:val="00B06CC3"/>
    <w:rsid w:val="00B071F1"/>
    <w:rsid w:val="00B1224E"/>
    <w:rsid w:val="00B136F4"/>
    <w:rsid w:val="00B15D37"/>
    <w:rsid w:val="00B16078"/>
    <w:rsid w:val="00B16E1E"/>
    <w:rsid w:val="00B17489"/>
    <w:rsid w:val="00B17D96"/>
    <w:rsid w:val="00B213CD"/>
    <w:rsid w:val="00B24263"/>
    <w:rsid w:val="00B242B5"/>
    <w:rsid w:val="00B27DA4"/>
    <w:rsid w:val="00B313DE"/>
    <w:rsid w:val="00B31A02"/>
    <w:rsid w:val="00B31D8C"/>
    <w:rsid w:val="00B32000"/>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805B9"/>
    <w:rsid w:val="00B813CE"/>
    <w:rsid w:val="00B836B5"/>
    <w:rsid w:val="00B84E31"/>
    <w:rsid w:val="00B865B5"/>
    <w:rsid w:val="00B87793"/>
    <w:rsid w:val="00B90984"/>
    <w:rsid w:val="00B92F72"/>
    <w:rsid w:val="00B9326F"/>
    <w:rsid w:val="00B94069"/>
    <w:rsid w:val="00B955FA"/>
    <w:rsid w:val="00BA0F02"/>
    <w:rsid w:val="00BA2230"/>
    <w:rsid w:val="00BA2E58"/>
    <w:rsid w:val="00BA5F7A"/>
    <w:rsid w:val="00BA6648"/>
    <w:rsid w:val="00BA666C"/>
    <w:rsid w:val="00BB6815"/>
    <w:rsid w:val="00BB6B27"/>
    <w:rsid w:val="00BC1A24"/>
    <w:rsid w:val="00BC2A47"/>
    <w:rsid w:val="00BC2CE9"/>
    <w:rsid w:val="00BC5565"/>
    <w:rsid w:val="00BC746D"/>
    <w:rsid w:val="00BC7D79"/>
    <w:rsid w:val="00BC7D8C"/>
    <w:rsid w:val="00BD0F7A"/>
    <w:rsid w:val="00BD15E9"/>
    <w:rsid w:val="00BD2194"/>
    <w:rsid w:val="00BD23F7"/>
    <w:rsid w:val="00BD3179"/>
    <w:rsid w:val="00BD3781"/>
    <w:rsid w:val="00BD3FE9"/>
    <w:rsid w:val="00BD54B5"/>
    <w:rsid w:val="00BD7724"/>
    <w:rsid w:val="00BE0F21"/>
    <w:rsid w:val="00BE0F67"/>
    <w:rsid w:val="00BE2FE6"/>
    <w:rsid w:val="00BE50ED"/>
    <w:rsid w:val="00BE5A68"/>
    <w:rsid w:val="00BE62FE"/>
    <w:rsid w:val="00BE6C37"/>
    <w:rsid w:val="00BE6D49"/>
    <w:rsid w:val="00BE7381"/>
    <w:rsid w:val="00BE7845"/>
    <w:rsid w:val="00BF0915"/>
    <w:rsid w:val="00BF11E2"/>
    <w:rsid w:val="00BF6CDA"/>
    <w:rsid w:val="00BF7DCA"/>
    <w:rsid w:val="00C07FA7"/>
    <w:rsid w:val="00C103D0"/>
    <w:rsid w:val="00C13948"/>
    <w:rsid w:val="00C13D5F"/>
    <w:rsid w:val="00C14BEC"/>
    <w:rsid w:val="00C177AB"/>
    <w:rsid w:val="00C202D5"/>
    <w:rsid w:val="00C239A0"/>
    <w:rsid w:val="00C26604"/>
    <w:rsid w:val="00C26708"/>
    <w:rsid w:val="00C3049A"/>
    <w:rsid w:val="00C314D2"/>
    <w:rsid w:val="00C34467"/>
    <w:rsid w:val="00C35A95"/>
    <w:rsid w:val="00C362D7"/>
    <w:rsid w:val="00C36A4B"/>
    <w:rsid w:val="00C36FBF"/>
    <w:rsid w:val="00C43344"/>
    <w:rsid w:val="00C443D9"/>
    <w:rsid w:val="00C4539C"/>
    <w:rsid w:val="00C47ED7"/>
    <w:rsid w:val="00C5049F"/>
    <w:rsid w:val="00C52EED"/>
    <w:rsid w:val="00C54464"/>
    <w:rsid w:val="00C547FF"/>
    <w:rsid w:val="00C54C04"/>
    <w:rsid w:val="00C56555"/>
    <w:rsid w:val="00C5751F"/>
    <w:rsid w:val="00C602D2"/>
    <w:rsid w:val="00C60459"/>
    <w:rsid w:val="00C60B76"/>
    <w:rsid w:val="00C62B92"/>
    <w:rsid w:val="00C63F68"/>
    <w:rsid w:val="00C65218"/>
    <w:rsid w:val="00C677B6"/>
    <w:rsid w:val="00C705DA"/>
    <w:rsid w:val="00C7074F"/>
    <w:rsid w:val="00C7084D"/>
    <w:rsid w:val="00C72617"/>
    <w:rsid w:val="00C736A9"/>
    <w:rsid w:val="00C77E8E"/>
    <w:rsid w:val="00C81633"/>
    <w:rsid w:val="00C82D2D"/>
    <w:rsid w:val="00C84357"/>
    <w:rsid w:val="00C84D2A"/>
    <w:rsid w:val="00C85DA2"/>
    <w:rsid w:val="00C85E2C"/>
    <w:rsid w:val="00C861E5"/>
    <w:rsid w:val="00C873F6"/>
    <w:rsid w:val="00C87730"/>
    <w:rsid w:val="00C87C1A"/>
    <w:rsid w:val="00C87FC2"/>
    <w:rsid w:val="00C91FE6"/>
    <w:rsid w:val="00C93403"/>
    <w:rsid w:val="00C94DBB"/>
    <w:rsid w:val="00C95336"/>
    <w:rsid w:val="00C9533E"/>
    <w:rsid w:val="00CA12A7"/>
    <w:rsid w:val="00CA2CDD"/>
    <w:rsid w:val="00CA38BF"/>
    <w:rsid w:val="00CA5984"/>
    <w:rsid w:val="00CA6BBE"/>
    <w:rsid w:val="00CA76B7"/>
    <w:rsid w:val="00CB04FD"/>
    <w:rsid w:val="00CB132A"/>
    <w:rsid w:val="00CB1700"/>
    <w:rsid w:val="00CB1708"/>
    <w:rsid w:val="00CB196A"/>
    <w:rsid w:val="00CB2B5E"/>
    <w:rsid w:val="00CB3A36"/>
    <w:rsid w:val="00CB6F6D"/>
    <w:rsid w:val="00CB723C"/>
    <w:rsid w:val="00CC0F65"/>
    <w:rsid w:val="00CC3FA0"/>
    <w:rsid w:val="00CC5B06"/>
    <w:rsid w:val="00CC6E8E"/>
    <w:rsid w:val="00CC7CD3"/>
    <w:rsid w:val="00CC7D2D"/>
    <w:rsid w:val="00CD30DA"/>
    <w:rsid w:val="00CD32FD"/>
    <w:rsid w:val="00CD6307"/>
    <w:rsid w:val="00CD6A40"/>
    <w:rsid w:val="00CD75C3"/>
    <w:rsid w:val="00CE1FA7"/>
    <w:rsid w:val="00CE3DBE"/>
    <w:rsid w:val="00CE6188"/>
    <w:rsid w:val="00CE6D72"/>
    <w:rsid w:val="00CE6DD1"/>
    <w:rsid w:val="00CF00FC"/>
    <w:rsid w:val="00CF3947"/>
    <w:rsid w:val="00CF422E"/>
    <w:rsid w:val="00CF4562"/>
    <w:rsid w:val="00D01E0B"/>
    <w:rsid w:val="00D031F0"/>
    <w:rsid w:val="00D04319"/>
    <w:rsid w:val="00D07597"/>
    <w:rsid w:val="00D07676"/>
    <w:rsid w:val="00D1186E"/>
    <w:rsid w:val="00D12083"/>
    <w:rsid w:val="00D12C69"/>
    <w:rsid w:val="00D1373A"/>
    <w:rsid w:val="00D1440A"/>
    <w:rsid w:val="00D207DE"/>
    <w:rsid w:val="00D20E51"/>
    <w:rsid w:val="00D21379"/>
    <w:rsid w:val="00D21D17"/>
    <w:rsid w:val="00D23D94"/>
    <w:rsid w:val="00D26300"/>
    <w:rsid w:val="00D304E6"/>
    <w:rsid w:val="00D3094D"/>
    <w:rsid w:val="00D310EE"/>
    <w:rsid w:val="00D312DE"/>
    <w:rsid w:val="00D33B61"/>
    <w:rsid w:val="00D34384"/>
    <w:rsid w:val="00D34E22"/>
    <w:rsid w:val="00D36A5B"/>
    <w:rsid w:val="00D37BF3"/>
    <w:rsid w:val="00D404EF"/>
    <w:rsid w:val="00D40DD3"/>
    <w:rsid w:val="00D41F27"/>
    <w:rsid w:val="00D43CB3"/>
    <w:rsid w:val="00D43DE4"/>
    <w:rsid w:val="00D44469"/>
    <w:rsid w:val="00D467B3"/>
    <w:rsid w:val="00D5135F"/>
    <w:rsid w:val="00D5518D"/>
    <w:rsid w:val="00D55C67"/>
    <w:rsid w:val="00D67F13"/>
    <w:rsid w:val="00D72757"/>
    <w:rsid w:val="00D72A1E"/>
    <w:rsid w:val="00D73AAD"/>
    <w:rsid w:val="00D75697"/>
    <w:rsid w:val="00D762F3"/>
    <w:rsid w:val="00D76E29"/>
    <w:rsid w:val="00D8058D"/>
    <w:rsid w:val="00D81967"/>
    <w:rsid w:val="00D82C6E"/>
    <w:rsid w:val="00D83124"/>
    <w:rsid w:val="00D84785"/>
    <w:rsid w:val="00D851B6"/>
    <w:rsid w:val="00D8734B"/>
    <w:rsid w:val="00D87B80"/>
    <w:rsid w:val="00D92325"/>
    <w:rsid w:val="00D93CE1"/>
    <w:rsid w:val="00D940BB"/>
    <w:rsid w:val="00D94755"/>
    <w:rsid w:val="00D95A85"/>
    <w:rsid w:val="00D96190"/>
    <w:rsid w:val="00D96C8F"/>
    <w:rsid w:val="00D96FD5"/>
    <w:rsid w:val="00D979F3"/>
    <w:rsid w:val="00DA202A"/>
    <w:rsid w:val="00DA2D68"/>
    <w:rsid w:val="00DA482B"/>
    <w:rsid w:val="00DA739A"/>
    <w:rsid w:val="00DA7E09"/>
    <w:rsid w:val="00DB06EF"/>
    <w:rsid w:val="00DB2F71"/>
    <w:rsid w:val="00DB4251"/>
    <w:rsid w:val="00DB43E0"/>
    <w:rsid w:val="00DB4A5A"/>
    <w:rsid w:val="00DB5A86"/>
    <w:rsid w:val="00DB6409"/>
    <w:rsid w:val="00DC0F79"/>
    <w:rsid w:val="00DC1A03"/>
    <w:rsid w:val="00DC48E6"/>
    <w:rsid w:val="00DC4CD8"/>
    <w:rsid w:val="00DC51E6"/>
    <w:rsid w:val="00DC5CDD"/>
    <w:rsid w:val="00DC6678"/>
    <w:rsid w:val="00DC6F59"/>
    <w:rsid w:val="00DD03A2"/>
    <w:rsid w:val="00DD29D7"/>
    <w:rsid w:val="00DD37EE"/>
    <w:rsid w:val="00DD3E0B"/>
    <w:rsid w:val="00DD728E"/>
    <w:rsid w:val="00DE07B9"/>
    <w:rsid w:val="00DE148E"/>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22B71"/>
    <w:rsid w:val="00E33142"/>
    <w:rsid w:val="00E3641C"/>
    <w:rsid w:val="00E3666D"/>
    <w:rsid w:val="00E36706"/>
    <w:rsid w:val="00E36EA8"/>
    <w:rsid w:val="00E408BD"/>
    <w:rsid w:val="00E411A3"/>
    <w:rsid w:val="00E42C71"/>
    <w:rsid w:val="00E43E17"/>
    <w:rsid w:val="00E5034A"/>
    <w:rsid w:val="00E507BD"/>
    <w:rsid w:val="00E51752"/>
    <w:rsid w:val="00E51A2B"/>
    <w:rsid w:val="00E51BDF"/>
    <w:rsid w:val="00E52C7F"/>
    <w:rsid w:val="00E55B1F"/>
    <w:rsid w:val="00E57012"/>
    <w:rsid w:val="00E5786B"/>
    <w:rsid w:val="00E605E0"/>
    <w:rsid w:val="00E62C32"/>
    <w:rsid w:val="00E62E33"/>
    <w:rsid w:val="00E63448"/>
    <w:rsid w:val="00E64ABB"/>
    <w:rsid w:val="00E652D5"/>
    <w:rsid w:val="00E6559D"/>
    <w:rsid w:val="00E66850"/>
    <w:rsid w:val="00E72368"/>
    <w:rsid w:val="00E72550"/>
    <w:rsid w:val="00E736D7"/>
    <w:rsid w:val="00E73EAF"/>
    <w:rsid w:val="00E75FEC"/>
    <w:rsid w:val="00E76C0F"/>
    <w:rsid w:val="00E821F6"/>
    <w:rsid w:val="00E82710"/>
    <w:rsid w:val="00E8672F"/>
    <w:rsid w:val="00E90FC1"/>
    <w:rsid w:val="00E913B5"/>
    <w:rsid w:val="00E91856"/>
    <w:rsid w:val="00E92D5F"/>
    <w:rsid w:val="00E935B8"/>
    <w:rsid w:val="00E9419B"/>
    <w:rsid w:val="00E943F5"/>
    <w:rsid w:val="00E95570"/>
    <w:rsid w:val="00E9771A"/>
    <w:rsid w:val="00EA110C"/>
    <w:rsid w:val="00EA134E"/>
    <w:rsid w:val="00EA1A41"/>
    <w:rsid w:val="00EA5045"/>
    <w:rsid w:val="00EA7211"/>
    <w:rsid w:val="00EA75FD"/>
    <w:rsid w:val="00EB42ED"/>
    <w:rsid w:val="00EB46C8"/>
    <w:rsid w:val="00EB4911"/>
    <w:rsid w:val="00EB64C2"/>
    <w:rsid w:val="00EB6E41"/>
    <w:rsid w:val="00EB7494"/>
    <w:rsid w:val="00EB7D2F"/>
    <w:rsid w:val="00EC0FC7"/>
    <w:rsid w:val="00EC3026"/>
    <w:rsid w:val="00EC68C7"/>
    <w:rsid w:val="00EC6997"/>
    <w:rsid w:val="00EC7311"/>
    <w:rsid w:val="00EC75A1"/>
    <w:rsid w:val="00EC7A41"/>
    <w:rsid w:val="00EC7EA3"/>
    <w:rsid w:val="00EC7FE6"/>
    <w:rsid w:val="00ED2193"/>
    <w:rsid w:val="00ED258C"/>
    <w:rsid w:val="00ED4575"/>
    <w:rsid w:val="00ED4894"/>
    <w:rsid w:val="00ED5AE4"/>
    <w:rsid w:val="00ED7E6E"/>
    <w:rsid w:val="00EE08EF"/>
    <w:rsid w:val="00EE5D74"/>
    <w:rsid w:val="00EE6AFD"/>
    <w:rsid w:val="00EE75D6"/>
    <w:rsid w:val="00EF6470"/>
    <w:rsid w:val="00EF70A6"/>
    <w:rsid w:val="00F01949"/>
    <w:rsid w:val="00F04035"/>
    <w:rsid w:val="00F04392"/>
    <w:rsid w:val="00F04B5F"/>
    <w:rsid w:val="00F078E5"/>
    <w:rsid w:val="00F07A14"/>
    <w:rsid w:val="00F07C29"/>
    <w:rsid w:val="00F1064C"/>
    <w:rsid w:val="00F13A4B"/>
    <w:rsid w:val="00F15FD8"/>
    <w:rsid w:val="00F2058B"/>
    <w:rsid w:val="00F20B88"/>
    <w:rsid w:val="00F24124"/>
    <w:rsid w:val="00F24946"/>
    <w:rsid w:val="00F249FA"/>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703B3"/>
    <w:rsid w:val="00F71206"/>
    <w:rsid w:val="00F74178"/>
    <w:rsid w:val="00F74C41"/>
    <w:rsid w:val="00F75A84"/>
    <w:rsid w:val="00F80955"/>
    <w:rsid w:val="00F82FA5"/>
    <w:rsid w:val="00F85027"/>
    <w:rsid w:val="00F9227D"/>
    <w:rsid w:val="00F92557"/>
    <w:rsid w:val="00F9625C"/>
    <w:rsid w:val="00F965AB"/>
    <w:rsid w:val="00F978C7"/>
    <w:rsid w:val="00FA4C36"/>
    <w:rsid w:val="00FA5352"/>
    <w:rsid w:val="00FA5DED"/>
    <w:rsid w:val="00FB0AA6"/>
    <w:rsid w:val="00FB0DD7"/>
    <w:rsid w:val="00FB5433"/>
    <w:rsid w:val="00FB552C"/>
    <w:rsid w:val="00FB596B"/>
    <w:rsid w:val="00FB7745"/>
    <w:rsid w:val="00FC08FD"/>
    <w:rsid w:val="00FC0B4D"/>
    <w:rsid w:val="00FC0CAD"/>
    <w:rsid w:val="00FC1387"/>
    <w:rsid w:val="00FC1514"/>
    <w:rsid w:val="00FC2481"/>
    <w:rsid w:val="00FC3191"/>
    <w:rsid w:val="00FC3A88"/>
    <w:rsid w:val="00FC73AB"/>
    <w:rsid w:val="00FD16E2"/>
    <w:rsid w:val="00FD2F11"/>
    <w:rsid w:val="00FD5870"/>
    <w:rsid w:val="00FD6977"/>
    <w:rsid w:val="00FE0032"/>
    <w:rsid w:val="00FE0851"/>
    <w:rsid w:val="00FE1F84"/>
    <w:rsid w:val="00FE3C41"/>
    <w:rsid w:val="00FE625C"/>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15:docId w15:val="{906B1BE8-3280-45E6-B360-8E298C46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EFBD2BAC-976B-4AE8-BDE5-39619400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4030</Words>
  <Characters>22170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cbarajas</cp:lastModifiedBy>
  <cp:revision>16</cp:revision>
  <cp:lastPrinted>2017-10-27T02:01:00Z</cp:lastPrinted>
  <dcterms:created xsi:type="dcterms:W3CDTF">2017-10-19T16:51:00Z</dcterms:created>
  <dcterms:modified xsi:type="dcterms:W3CDTF">2017-10-27T02:01:00Z</dcterms:modified>
</cp:coreProperties>
</file>