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9" w:rsidRPr="00315AB0" w:rsidRDefault="00BF27A9" w:rsidP="00BF27A9">
      <w:pPr>
        <w:pStyle w:val="Encabezado"/>
        <w:jc w:val="right"/>
        <w:rPr>
          <w:rFonts w:ascii="AvantGarde Bk BT" w:hAnsi="AvantGarde Bk BT"/>
          <w:noProof/>
        </w:rPr>
      </w:pPr>
      <w:r w:rsidRPr="00315AB0">
        <w:rPr>
          <w:rFonts w:ascii="AvantGarde Bk BT" w:hAnsi="AvantGarde Bk BT"/>
          <w:noProof/>
        </w:rPr>
        <w:t>Exp.021</w:t>
      </w:r>
    </w:p>
    <w:p w:rsidR="00BF27A9" w:rsidRPr="00315AB0" w:rsidRDefault="00BF27A9" w:rsidP="00BF27A9">
      <w:pPr>
        <w:pStyle w:val="Encabezado"/>
        <w:jc w:val="right"/>
        <w:rPr>
          <w:rFonts w:ascii="AvantGarde Bk BT" w:hAnsi="AvantGarde Bk BT"/>
        </w:rPr>
      </w:pPr>
      <w:r w:rsidRPr="00315AB0">
        <w:rPr>
          <w:rFonts w:ascii="AvantGarde Bk BT" w:hAnsi="AvantGarde Bk BT"/>
          <w:noProof/>
        </w:rPr>
        <w:t>Dictamen Núm. I/2020/</w:t>
      </w:r>
      <w:r w:rsidR="00315AB0" w:rsidRPr="00315AB0">
        <w:rPr>
          <w:rFonts w:ascii="AvantGarde Bk BT" w:hAnsi="AvantGarde Bk BT"/>
          <w:noProof/>
        </w:rPr>
        <w:t>432</w:t>
      </w:r>
    </w:p>
    <w:p w:rsidR="00315AB0" w:rsidRDefault="00315AB0" w:rsidP="00471F3E">
      <w:pPr>
        <w:spacing w:after="0" w:line="240" w:lineRule="auto"/>
        <w:jc w:val="both"/>
        <w:rPr>
          <w:rFonts w:ascii="AvantGarde Bk BT" w:eastAsia="Questrial" w:hAnsi="AvantGarde Bk BT" w:cs="Questrial"/>
          <w:b/>
          <w:bCs/>
          <w:color w:val="000000" w:themeColor="text1"/>
        </w:rPr>
      </w:pPr>
    </w:p>
    <w:p w:rsidR="00315AB0" w:rsidRDefault="00315AB0" w:rsidP="00471F3E">
      <w:pPr>
        <w:spacing w:after="0" w:line="240" w:lineRule="auto"/>
        <w:jc w:val="both"/>
        <w:rPr>
          <w:rFonts w:ascii="AvantGarde Bk BT" w:eastAsia="Questrial" w:hAnsi="AvantGarde Bk BT" w:cs="Questrial"/>
          <w:b/>
          <w:bCs/>
          <w:color w:val="000000" w:themeColor="text1"/>
        </w:rPr>
      </w:pPr>
    </w:p>
    <w:p w:rsidR="00315AB0" w:rsidRDefault="00315AB0" w:rsidP="00471F3E">
      <w:pPr>
        <w:spacing w:after="0" w:line="240" w:lineRule="auto"/>
        <w:jc w:val="both"/>
        <w:rPr>
          <w:rFonts w:ascii="AvantGarde Bk BT" w:eastAsia="Questrial" w:hAnsi="AvantGarde Bk BT" w:cs="Questrial"/>
          <w:b/>
          <w:bCs/>
          <w:color w:val="000000" w:themeColor="text1"/>
        </w:rPr>
      </w:pPr>
    </w:p>
    <w:p w:rsidR="00471F3E" w:rsidRPr="00315AB0" w:rsidRDefault="00471F3E" w:rsidP="00471F3E">
      <w:pPr>
        <w:spacing w:after="0" w:line="240" w:lineRule="auto"/>
        <w:jc w:val="both"/>
        <w:rPr>
          <w:rFonts w:ascii="AvantGarde Bk BT" w:eastAsia="Questrial" w:hAnsi="AvantGarde Bk BT" w:cs="Questrial"/>
          <w:b/>
          <w:bCs/>
          <w:color w:val="000000" w:themeColor="text1"/>
        </w:rPr>
      </w:pPr>
      <w:r w:rsidRPr="00315AB0">
        <w:rPr>
          <w:rFonts w:ascii="AvantGarde Bk BT" w:eastAsia="Questrial" w:hAnsi="AvantGarde Bk BT" w:cs="Questrial"/>
          <w:b/>
          <w:bCs/>
          <w:color w:val="000000" w:themeColor="text1"/>
        </w:rPr>
        <w:t>H. CONSEJO GENERAL UNIVERSITARIO</w:t>
      </w:r>
    </w:p>
    <w:p w:rsidR="00471F3E" w:rsidRPr="00315AB0" w:rsidRDefault="00471F3E" w:rsidP="00471F3E">
      <w:pP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P R E S E N T E</w:t>
      </w:r>
    </w:p>
    <w:p w:rsidR="00471F3E" w:rsidRPr="00315AB0" w:rsidRDefault="00471F3E" w:rsidP="00471F3E">
      <w:pPr>
        <w:tabs>
          <w:tab w:val="left" w:pos="8789"/>
        </w:tabs>
        <w:spacing w:after="0" w:line="240" w:lineRule="auto"/>
        <w:jc w:val="both"/>
        <w:rPr>
          <w:rFonts w:ascii="AvantGarde Bk BT" w:eastAsia="Questrial" w:hAnsi="AvantGarde Bk BT" w:cs="Questrial"/>
          <w:color w:val="000000" w:themeColor="text1"/>
        </w:rPr>
      </w:pPr>
    </w:p>
    <w:p w:rsidR="00471F3E" w:rsidRPr="00315AB0" w:rsidRDefault="00471F3E" w:rsidP="00981304">
      <w:pP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 xml:space="preserve">A esta Comisión Permanente de Educación </w:t>
      </w:r>
      <w:r w:rsidR="004A1EDD" w:rsidRPr="00315AB0">
        <w:rPr>
          <w:rFonts w:ascii="AvantGarde Bk BT" w:eastAsia="Questrial" w:hAnsi="AvantGarde Bk BT" w:cs="Questrial"/>
        </w:rPr>
        <w:t>ha sido turnado el dictamen número 317/2020 de fecha 28 de febrero de 2020, mediante el cual</w:t>
      </w:r>
      <w:r w:rsidR="00C963F3" w:rsidRPr="00315AB0">
        <w:rPr>
          <w:rFonts w:ascii="AvantGarde Bk BT" w:eastAsia="Questrial" w:hAnsi="AvantGarde Bk BT" w:cs="Questrial"/>
        </w:rPr>
        <w:t xml:space="preserve"> el Consejo del Centro Universitario de Ciencias de la Salud, propone modificar</w:t>
      </w:r>
      <w:r w:rsidR="001D4355" w:rsidRPr="00315AB0">
        <w:rPr>
          <w:rFonts w:ascii="AvantGarde Bk BT" w:eastAsia="Questrial" w:hAnsi="AvantGarde Bk BT" w:cs="Questrial"/>
        </w:rPr>
        <w:t xml:space="preserve"> </w:t>
      </w:r>
      <w:r w:rsidRPr="00315AB0">
        <w:rPr>
          <w:rFonts w:ascii="AvantGarde Bk BT" w:eastAsia="Questrial" w:hAnsi="AvantGarde Bk BT" w:cs="Questrial"/>
          <w:color w:val="000000" w:themeColor="text1"/>
        </w:rPr>
        <w:t xml:space="preserve">el programa académico de la </w:t>
      </w:r>
      <w:r w:rsidRPr="00315AB0">
        <w:rPr>
          <w:rFonts w:ascii="AvantGarde Bk BT" w:eastAsia="Questrial" w:hAnsi="AvantGarde Bk BT" w:cs="Questrial"/>
          <w:b/>
          <w:color w:val="000000" w:themeColor="text1"/>
        </w:rPr>
        <w:t>Especialidad en Cirugía Plástica y Rec</w:t>
      </w:r>
      <w:r w:rsidR="00C963F3" w:rsidRPr="00315AB0">
        <w:rPr>
          <w:rFonts w:ascii="AvantGarde Bk BT" w:eastAsia="Questrial" w:hAnsi="AvantGarde Bk BT" w:cs="Questrial"/>
          <w:b/>
          <w:color w:val="000000" w:themeColor="text1"/>
        </w:rPr>
        <w:t>onstructiva</w:t>
      </w:r>
      <w:r w:rsidR="00C963F3" w:rsidRPr="00315AB0">
        <w:rPr>
          <w:rFonts w:ascii="AvantGarde Bk BT" w:eastAsia="Questrial" w:hAnsi="AvantGarde Bk BT" w:cs="Questrial"/>
          <w:color w:val="000000" w:themeColor="text1"/>
        </w:rPr>
        <w:t xml:space="preserve"> que se imparte en dicho centro universitario</w:t>
      </w:r>
      <w:r w:rsidRPr="00315AB0">
        <w:rPr>
          <w:rFonts w:ascii="AvantGarde Bk BT" w:eastAsia="Questrial" w:hAnsi="AvantGarde Bk BT" w:cs="Questrial"/>
          <w:color w:val="000000" w:themeColor="text1"/>
        </w:rPr>
        <w:t>, conforme a los siguientes:</w:t>
      </w:r>
    </w:p>
    <w:p w:rsidR="00981304" w:rsidRPr="00315AB0" w:rsidRDefault="00981304" w:rsidP="00981304">
      <w:pPr>
        <w:spacing w:after="0" w:line="240" w:lineRule="auto"/>
        <w:jc w:val="both"/>
        <w:rPr>
          <w:rFonts w:ascii="AvantGarde Bk BT" w:eastAsia="Questrial" w:hAnsi="AvantGarde Bk BT" w:cs="Questrial"/>
          <w:color w:val="000000" w:themeColor="text1"/>
        </w:rPr>
      </w:pPr>
    </w:p>
    <w:p w:rsidR="00471F3E" w:rsidRPr="00315AB0" w:rsidRDefault="00471F3E" w:rsidP="00981304">
      <w:pPr>
        <w:spacing w:after="0" w:line="240" w:lineRule="auto"/>
        <w:jc w:val="center"/>
        <w:rPr>
          <w:rFonts w:ascii="AvantGarde Bk BT" w:eastAsia="Questrial" w:hAnsi="AvantGarde Bk BT" w:cs="Questrial"/>
          <w:b/>
          <w:color w:val="000000" w:themeColor="text1"/>
        </w:rPr>
      </w:pPr>
      <w:r w:rsidRPr="00315AB0">
        <w:rPr>
          <w:rFonts w:ascii="AvantGarde Bk BT" w:eastAsia="Questrial" w:hAnsi="AvantGarde Bk BT" w:cs="Questrial"/>
          <w:b/>
          <w:color w:val="000000" w:themeColor="text1"/>
        </w:rPr>
        <w:t>ANTECEDENTES</w:t>
      </w:r>
    </w:p>
    <w:p w:rsidR="00471F3E" w:rsidRPr="00315AB0" w:rsidRDefault="00471F3E" w:rsidP="00471F3E">
      <w:pPr>
        <w:pBdr>
          <w:top w:val="nil"/>
          <w:left w:val="nil"/>
          <w:bottom w:val="nil"/>
          <w:right w:val="nil"/>
          <w:between w:val="nil"/>
        </w:pBdr>
        <w:spacing w:after="0" w:line="240" w:lineRule="auto"/>
        <w:ind w:left="720"/>
        <w:jc w:val="both"/>
        <w:rPr>
          <w:rFonts w:ascii="AvantGarde Bk BT" w:eastAsia="Questrial" w:hAnsi="AvantGarde Bk BT" w:cs="Questrial"/>
          <w:color w:val="000000" w:themeColor="text1"/>
        </w:rPr>
      </w:pPr>
    </w:p>
    <w:p w:rsidR="00471F3E" w:rsidRPr="00315AB0" w:rsidRDefault="00471F3E" w:rsidP="00471F3E">
      <w:pPr>
        <w:numPr>
          <w:ilvl w:val="0"/>
          <w:numId w:val="2"/>
        </w:num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 xml:space="preserve">Que mediante dictamen número 1178, de fecha 10 de agosto de 1996, el H. Consejo General Universitario aprobó la modificación del plan de estudios y de los requisitos de ingreso de la Especialidad en Cirugía Plástica y Reconstructiva, </w:t>
      </w:r>
      <w:r w:rsidR="00981304" w:rsidRPr="00315AB0">
        <w:rPr>
          <w:rFonts w:ascii="AvantGarde Bk BT" w:eastAsia="Questrial" w:hAnsi="AvantGarde Bk BT" w:cs="Questrial"/>
          <w:color w:val="000000" w:themeColor="text1"/>
        </w:rPr>
        <w:t xml:space="preserve">contenidos </w:t>
      </w:r>
      <w:r w:rsidRPr="00315AB0">
        <w:rPr>
          <w:rFonts w:ascii="AvantGarde Bk BT" w:eastAsia="Questrial" w:hAnsi="AvantGarde Bk BT" w:cs="Questrial"/>
          <w:color w:val="000000" w:themeColor="text1"/>
        </w:rPr>
        <w:t>en el dictamen No. 021/26693 aprobado por el máximo órgano de gobierno en el año 1978.</w:t>
      </w:r>
    </w:p>
    <w:p w:rsidR="00471F3E" w:rsidRPr="00315AB0" w:rsidRDefault="00471F3E" w:rsidP="00471F3E">
      <w:pPr>
        <w:spacing w:after="0" w:line="240" w:lineRule="auto"/>
        <w:jc w:val="both"/>
        <w:rPr>
          <w:rFonts w:ascii="AvantGarde Bk BT" w:eastAsia="Questrial" w:hAnsi="AvantGarde Bk BT" w:cs="Questrial"/>
          <w:color w:val="000000" w:themeColor="text1"/>
        </w:rPr>
      </w:pPr>
    </w:p>
    <w:p w:rsidR="00471F3E" w:rsidRPr="00315AB0" w:rsidRDefault="00471F3E" w:rsidP="00471F3E">
      <w:pPr>
        <w:numPr>
          <w:ilvl w:val="0"/>
          <w:numId w:val="2"/>
        </w:num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 xml:space="preserve">Que en el resolutivo cuarto del dictamen 1178 establece la estructura del nuevo plan de estudios, previendo una duración </w:t>
      </w:r>
      <w:r w:rsidR="00981304" w:rsidRPr="00315AB0">
        <w:rPr>
          <w:rFonts w:ascii="AvantGarde Bk BT" w:eastAsia="Questrial" w:hAnsi="AvantGarde Bk BT" w:cs="Questrial"/>
          <w:color w:val="000000" w:themeColor="text1"/>
        </w:rPr>
        <w:t xml:space="preserve">del programa </w:t>
      </w:r>
      <w:r w:rsidRPr="00315AB0">
        <w:rPr>
          <w:rFonts w:ascii="AvantGarde Bk BT" w:eastAsia="Questrial" w:hAnsi="AvantGarde Bk BT" w:cs="Questrial"/>
          <w:color w:val="000000" w:themeColor="text1"/>
        </w:rPr>
        <w:t xml:space="preserve">de 3 años. </w:t>
      </w:r>
    </w:p>
    <w:p w:rsidR="00471F3E" w:rsidRPr="00315AB0" w:rsidRDefault="00471F3E" w:rsidP="00471F3E">
      <w:p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p>
    <w:p w:rsidR="00471F3E" w:rsidRPr="00315AB0" w:rsidRDefault="00471F3E" w:rsidP="00471F3E">
      <w:pPr>
        <w:numPr>
          <w:ilvl w:val="0"/>
          <w:numId w:val="2"/>
        </w:num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 xml:space="preserve">Que en el resolutivo sexto del dictamen 1178, </w:t>
      </w:r>
      <w:r w:rsidRPr="00315AB0">
        <w:rPr>
          <w:rFonts w:ascii="AvantGarde Bk BT" w:eastAsia="Questrial" w:hAnsi="AvantGarde Bk BT" w:cs="Questrial"/>
          <w:b/>
          <w:color w:val="000000" w:themeColor="text1"/>
        </w:rPr>
        <w:t>se incluyó</w:t>
      </w:r>
      <w:r w:rsidRPr="00315AB0">
        <w:rPr>
          <w:rFonts w:ascii="AvantGarde Bk BT" w:eastAsia="Questrial" w:hAnsi="AvantGarde Bk BT" w:cs="Questrial"/>
          <w:color w:val="000000" w:themeColor="text1"/>
        </w:rPr>
        <w:t xml:space="preserve"> como requisito de ingreso a la Especialidad en Cirugía Plástica y Reconstructiva, tres años de la Especialidad en Cirugía General como antecedente académico necesario.</w:t>
      </w:r>
    </w:p>
    <w:p w:rsidR="00471F3E" w:rsidRPr="00315AB0" w:rsidRDefault="00471F3E" w:rsidP="00471F3E">
      <w:pPr>
        <w:pBdr>
          <w:top w:val="nil"/>
          <w:left w:val="nil"/>
          <w:bottom w:val="nil"/>
          <w:right w:val="nil"/>
          <w:between w:val="nil"/>
        </w:pBdr>
        <w:spacing w:after="0" w:line="240" w:lineRule="auto"/>
        <w:ind w:left="720"/>
        <w:jc w:val="both"/>
        <w:rPr>
          <w:rFonts w:ascii="AvantGarde Bk BT" w:eastAsia="Questrial" w:hAnsi="AvantGarde Bk BT" w:cs="Questrial"/>
          <w:color w:val="000000" w:themeColor="text1"/>
        </w:rPr>
      </w:pPr>
    </w:p>
    <w:p w:rsidR="00471F3E" w:rsidRPr="00315AB0" w:rsidRDefault="00471F3E" w:rsidP="00471F3E">
      <w:pPr>
        <w:pStyle w:val="Prrafodelista"/>
        <w:numPr>
          <w:ilvl w:val="0"/>
          <w:numId w:val="2"/>
        </w:num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 xml:space="preserve">Que en sesión extraordinaria del H. Consejo General Universitario celebrada el día 29 de octubre de 2018, se aprobó el dictamen número I/2018/133, de fecha 15 de marzo de 2018, por el que se suprimió el programa académico de la </w:t>
      </w:r>
      <w:r w:rsidRPr="00315AB0">
        <w:rPr>
          <w:rFonts w:ascii="AvantGarde Bk BT" w:eastAsia="Questrial" w:hAnsi="AvantGarde Bk BT" w:cs="Questrial"/>
          <w:b/>
          <w:color w:val="000000" w:themeColor="text1"/>
        </w:rPr>
        <w:t>Especialidad en Cirugía Plástica y Reconstructiva, que se imparte en el Centro Universitario de Ciencias de la Salud,</w:t>
      </w:r>
      <w:r w:rsidRPr="00315AB0">
        <w:rPr>
          <w:rFonts w:ascii="AvantGarde Bk BT" w:eastAsia="Questrial" w:hAnsi="AvantGarde Bk BT" w:cs="Questrial"/>
          <w:color w:val="000000" w:themeColor="text1"/>
        </w:rPr>
        <w:t xml:space="preserve"> a partir del ciclo escolar 2014 “A”, y se crea el nuevo programa académico de dicha especialidad, mismo que actualmente se encuentra vigente.</w:t>
      </w:r>
    </w:p>
    <w:p w:rsidR="00471F3E" w:rsidRPr="00315AB0" w:rsidRDefault="00315AB0" w:rsidP="00315AB0">
      <w:pPr>
        <w:rPr>
          <w:rFonts w:ascii="AvantGarde Bk BT" w:eastAsia="Questrial" w:hAnsi="AvantGarde Bk BT" w:cs="Questrial"/>
          <w:color w:val="000000" w:themeColor="text1"/>
        </w:rPr>
      </w:pPr>
      <w:r>
        <w:rPr>
          <w:rFonts w:ascii="AvantGarde Bk BT" w:eastAsia="Questrial" w:hAnsi="AvantGarde Bk BT" w:cs="Questrial"/>
          <w:color w:val="000000" w:themeColor="text1"/>
        </w:rPr>
        <w:br w:type="page"/>
      </w:r>
    </w:p>
    <w:p w:rsidR="00471F3E" w:rsidRPr="00315AB0" w:rsidRDefault="00471F3E" w:rsidP="00471F3E">
      <w:pPr>
        <w:numPr>
          <w:ilvl w:val="0"/>
          <w:numId w:val="2"/>
        </w:num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lastRenderedPageBreak/>
        <w:t xml:space="preserve">Que el resolutivo segundo, del dictamen señalado en el punto anterior, dispone lo siguiente: </w:t>
      </w:r>
    </w:p>
    <w:p w:rsidR="00471F3E" w:rsidRPr="00315AB0" w:rsidRDefault="00471F3E" w:rsidP="00471F3E">
      <w:pPr>
        <w:pStyle w:val="Prrafodelista"/>
        <w:pBdr>
          <w:top w:val="nil"/>
          <w:left w:val="nil"/>
          <w:bottom w:val="nil"/>
          <w:right w:val="nil"/>
          <w:between w:val="nil"/>
        </w:pBdr>
        <w:spacing w:after="0" w:line="240" w:lineRule="auto"/>
        <w:jc w:val="both"/>
        <w:rPr>
          <w:rFonts w:ascii="AvantGarde Bk BT" w:eastAsia="Questrial" w:hAnsi="AvantGarde Bk BT" w:cs="Questrial"/>
          <w:b/>
          <w:i/>
          <w:color w:val="000000" w:themeColor="text1"/>
        </w:rPr>
      </w:pPr>
    </w:p>
    <w:p w:rsidR="00471F3E" w:rsidRPr="00315AB0" w:rsidRDefault="00471F3E" w:rsidP="00981304">
      <w:pPr>
        <w:pStyle w:val="Prrafodelista"/>
        <w:pBdr>
          <w:top w:val="nil"/>
          <w:left w:val="nil"/>
          <w:bottom w:val="nil"/>
          <w:right w:val="nil"/>
          <w:between w:val="nil"/>
        </w:pBdr>
        <w:spacing w:after="0" w:line="240" w:lineRule="auto"/>
        <w:jc w:val="both"/>
        <w:rPr>
          <w:rFonts w:ascii="AvantGarde Bk BT" w:eastAsia="Questrial" w:hAnsi="AvantGarde Bk BT" w:cs="Questrial"/>
          <w:i/>
          <w:color w:val="000000" w:themeColor="text1"/>
        </w:rPr>
      </w:pPr>
      <w:r w:rsidRPr="00315AB0">
        <w:rPr>
          <w:rFonts w:ascii="AvantGarde Bk BT" w:eastAsia="Questrial" w:hAnsi="AvantGarde Bk BT" w:cs="Questrial"/>
          <w:b/>
          <w:i/>
          <w:color w:val="000000" w:themeColor="text1"/>
        </w:rPr>
        <w:t>SEGUNDO.</w:t>
      </w:r>
      <w:r w:rsidRPr="00315AB0">
        <w:rPr>
          <w:rFonts w:ascii="AvantGarde Bk BT" w:eastAsia="Questrial" w:hAnsi="AvantGarde Bk BT" w:cs="Questrial"/>
          <w:i/>
          <w:color w:val="000000" w:themeColor="text1"/>
        </w:rPr>
        <w:t xml:space="preserve"> Se </w:t>
      </w:r>
      <w:r w:rsidRPr="00315AB0">
        <w:rPr>
          <w:rFonts w:ascii="AvantGarde Bk BT" w:eastAsia="Questrial" w:hAnsi="AvantGarde Bk BT" w:cs="Questrial"/>
          <w:b/>
          <w:i/>
          <w:color w:val="000000" w:themeColor="text1"/>
        </w:rPr>
        <w:t>crea</w:t>
      </w:r>
      <w:r w:rsidRPr="00315AB0">
        <w:rPr>
          <w:rFonts w:ascii="AvantGarde Bk BT" w:eastAsia="Questrial" w:hAnsi="AvantGarde Bk BT" w:cs="Questrial"/>
          <w:i/>
          <w:color w:val="000000" w:themeColor="text1"/>
        </w:rPr>
        <w:t xml:space="preserve"> el nuevo programa académico de la </w:t>
      </w:r>
      <w:r w:rsidRPr="00315AB0">
        <w:rPr>
          <w:rFonts w:ascii="AvantGarde Bk BT" w:eastAsia="Questrial" w:hAnsi="AvantGarde Bk BT" w:cs="Questrial"/>
          <w:b/>
          <w:i/>
          <w:color w:val="000000" w:themeColor="text1"/>
        </w:rPr>
        <w:t>Especialidad en Cirugía Plástica y Reconstructiva</w:t>
      </w:r>
      <w:r w:rsidRPr="00315AB0">
        <w:rPr>
          <w:rFonts w:ascii="AvantGarde Bk BT" w:eastAsia="Questrial" w:hAnsi="AvantGarde Bk BT" w:cs="Questrial"/>
          <w:i/>
          <w:color w:val="000000" w:themeColor="text1"/>
        </w:rPr>
        <w:t xml:space="preserve">, de la Red Universitaria, teniendo como sede al Centro Universitario de Ciencias de la Salud y para ser impartido en el Hospital Civil de Guadalajara “Fray Antonio Alcalde”, en la Unidad Médica de Alta Especialidad del Hospital de Especialidades del Centro Médico Nacional de Occidente del IMSS, en el Hospital Regional Valentín Gómez Farías del ISSSTE, en el Instituto Jalisciense de Cirugía Plástica y Reconstructiva de la Secretaría de Salud Jalisco, así como en las unidades hospitalarias que cuenten con el perfil para el desarrollo del programa y sean reconocidas como sedes del mismo por el Centro Universitario de Ciencias de la Salud, a partir del ciclo escolar 2014 “A”.  </w:t>
      </w:r>
    </w:p>
    <w:p w:rsidR="00471F3E" w:rsidRPr="00315AB0" w:rsidRDefault="00471F3E" w:rsidP="00981304">
      <w:p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p>
    <w:p w:rsidR="00471F3E" w:rsidRPr="00315AB0" w:rsidRDefault="00471F3E" w:rsidP="00471F3E">
      <w:pPr>
        <w:numPr>
          <w:ilvl w:val="0"/>
          <w:numId w:val="2"/>
        </w:num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 xml:space="preserve">Que además de la aprobación del diseño curricular y estructura del programa educativo de la Especialidad en Cirugía Plástica y Reconstructiva, se estableció como uno de los requisitos de ingreso contar con diploma y certificado de estudios de la Especialidad en Cirugía General o documento equivalente o constancia de haber concluido </w:t>
      </w:r>
      <w:r w:rsidRPr="00315AB0">
        <w:rPr>
          <w:rFonts w:ascii="AvantGarde Bk BT" w:eastAsia="Questrial" w:hAnsi="AvantGarde Bk BT" w:cs="Questrial"/>
          <w:b/>
          <w:color w:val="000000" w:themeColor="text1"/>
        </w:rPr>
        <w:t>2 años de Cirugía General</w:t>
      </w:r>
      <w:r w:rsidRPr="00315AB0">
        <w:rPr>
          <w:rFonts w:ascii="AvantGarde Bk BT" w:eastAsia="Questrial" w:hAnsi="AvantGarde Bk BT" w:cs="Questrial"/>
          <w:color w:val="000000" w:themeColor="text1"/>
        </w:rPr>
        <w:t xml:space="preserve">, emitida por una universidad reconocida, según el inciso e) del resolutivo cuarto del dictamen I/2018/133. </w:t>
      </w:r>
    </w:p>
    <w:p w:rsidR="00C061A9" w:rsidRPr="00315AB0" w:rsidRDefault="00C061A9" w:rsidP="00C061A9">
      <w:pPr>
        <w:pBdr>
          <w:top w:val="nil"/>
          <w:left w:val="nil"/>
          <w:bottom w:val="nil"/>
          <w:right w:val="nil"/>
          <w:between w:val="nil"/>
        </w:pBdr>
        <w:spacing w:after="0" w:line="240" w:lineRule="auto"/>
        <w:ind w:left="720"/>
        <w:jc w:val="both"/>
        <w:rPr>
          <w:rFonts w:ascii="AvantGarde Bk BT" w:eastAsia="Questrial" w:hAnsi="AvantGarde Bk BT" w:cs="Questrial"/>
          <w:color w:val="000000" w:themeColor="text1"/>
        </w:rPr>
      </w:pPr>
    </w:p>
    <w:p w:rsidR="00471F3E" w:rsidRPr="00315AB0" w:rsidRDefault="00471F3E" w:rsidP="00471F3E">
      <w:pPr>
        <w:numPr>
          <w:ilvl w:val="0"/>
          <w:numId w:val="2"/>
        </w:num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proofErr w:type="gramStart"/>
      <w:r w:rsidRPr="00315AB0">
        <w:rPr>
          <w:rFonts w:ascii="AvantGarde Bk BT" w:eastAsia="Questrial" w:hAnsi="AvantGarde Bk BT" w:cs="Questrial"/>
          <w:color w:val="000000" w:themeColor="text1"/>
        </w:rPr>
        <w:t>Que</w:t>
      </w:r>
      <w:proofErr w:type="gramEnd"/>
      <w:r w:rsidRPr="00315AB0">
        <w:rPr>
          <w:rFonts w:ascii="AvantGarde Bk BT" w:eastAsia="Questrial" w:hAnsi="AvantGarde Bk BT" w:cs="Questrial"/>
          <w:color w:val="000000" w:themeColor="text1"/>
        </w:rPr>
        <w:t xml:space="preserve"> por su parte, el resolutivo séptimo del dictamen I/2018/133, dispone que el plan de estudios de la Especialidad en Cirugía Plástica y Reconstructiva tiene una duración de 4 años, disposiciones que surten efectos de manera retroactiva a partir del ciclo escolar 2014 “A”.</w:t>
      </w:r>
    </w:p>
    <w:p w:rsidR="00471F3E" w:rsidRPr="00315AB0" w:rsidRDefault="00471F3E" w:rsidP="00471F3E">
      <w:pPr>
        <w:spacing w:after="0" w:line="240" w:lineRule="auto"/>
        <w:jc w:val="both"/>
        <w:rPr>
          <w:rFonts w:ascii="AvantGarde Bk BT" w:eastAsia="Questrial" w:hAnsi="AvantGarde Bk BT" w:cs="Questrial"/>
          <w:color w:val="000000" w:themeColor="text1"/>
        </w:rPr>
      </w:pPr>
    </w:p>
    <w:p w:rsidR="00471F3E" w:rsidRPr="00315AB0" w:rsidRDefault="00471F3E" w:rsidP="00471F3E">
      <w:pPr>
        <w:numPr>
          <w:ilvl w:val="0"/>
          <w:numId w:val="2"/>
        </w:num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el día 26 de marzo de 2019, fue aprobado por el Consejo General Universitario el dictamen I/2019/163, de fecha 14 de marzo de 2019, mediante el cual se modificó el resolutivo segundo del dictamen I/2018/133, quedando como sigue:</w:t>
      </w:r>
    </w:p>
    <w:p w:rsidR="003560FD" w:rsidRDefault="003560FD">
      <w:pPr>
        <w:rPr>
          <w:rFonts w:ascii="AvantGarde Bk BT" w:eastAsia="Questrial" w:hAnsi="AvantGarde Bk BT" w:cs="Questrial"/>
          <w:color w:val="000000" w:themeColor="text1"/>
        </w:rPr>
      </w:pPr>
      <w:r>
        <w:rPr>
          <w:rFonts w:ascii="AvantGarde Bk BT" w:eastAsia="Questrial" w:hAnsi="AvantGarde Bk BT" w:cs="Questrial"/>
          <w:color w:val="000000" w:themeColor="text1"/>
        </w:rPr>
        <w:br w:type="page"/>
      </w:r>
    </w:p>
    <w:p w:rsidR="00471F3E" w:rsidRPr="00315AB0" w:rsidRDefault="00471F3E" w:rsidP="00471F3E">
      <w:pPr>
        <w:pBdr>
          <w:top w:val="nil"/>
          <w:left w:val="nil"/>
          <w:bottom w:val="nil"/>
          <w:right w:val="nil"/>
          <w:between w:val="nil"/>
        </w:pBdr>
        <w:spacing w:after="0" w:line="240" w:lineRule="auto"/>
        <w:ind w:left="720" w:hanging="708"/>
        <w:jc w:val="both"/>
        <w:rPr>
          <w:rFonts w:ascii="AvantGarde Bk BT" w:eastAsia="Questrial" w:hAnsi="AvantGarde Bk BT" w:cs="Questrial"/>
          <w:color w:val="000000" w:themeColor="text1"/>
        </w:rPr>
      </w:pPr>
    </w:p>
    <w:p w:rsidR="00471F3E" w:rsidRPr="00315AB0" w:rsidRDefault="00471F3E" w:rsidP="00471F3E">
      <w:pPr>
        <w:pBdr>
          <w:top w:val="nil"/>
          <w:left w:val="nil"/>
          <w:bottom w:val="nil"/>
          <w:right w:val="nil"/>
          <w:between w:val="nil"/>
        </w:pBdr>
        <w:spacing w:after="0" w:line="240" w:lineRule="auto"/>
        <w:ind w:left="1276"/>
        <w:jc w:val="both"/>
        <w:rPr>
          <w:rFonts w:ascii="AvantGarde Bk BT" w:eastAsia="Questrial" w:hAnsi="AvantGarde Bk BT" w:cs="Questrial"/>
          <w:i/>
          <w:color w:val="000000" w:themeColor="text1"/>
        </w:rPr>
      </w:pPr>
      <w:r w:rsidRPr="00315AB0">
        <w:rPr>
          <w:rFonts w:ascii="AvantGarde Bk BT" w:eastAsia="Questrial" w:hAnsi="AvantGarde Bk BT" w:cs="Questrial"/>
          <w:b/>
          <w:i/>
          <w:color w:val="000000" w:themeColor="text1"/>
        </w:rPr>
        <w:t>SEGUNDO.</w:t>
      </w:r>
      <w:r w:rsidRPr="00315AB0">
        <w:rPr>
          <w:rFonts w:ascii="AvantGarde Bk BT" w:eastAsia="Questrial" w:hAnsi="AvantGarde Bk BT" w:cs="Questrial"/>
          <w:i/>
          <w:color w:val="000000" w:themeColor="text1"/>
        </w:rPr>
        <w:t xml:space="preserve"> Se crea el programa académico de la </w:t>
      </w:r>
      <w:r w:rsidRPr="00315AB0">
        <w:rPr>
          <w:rFonts w:ascii="AvantGarde Bk BT" w:eastAsia="Questrial" w:hAnsi="AvantGarde Bk BT" w:cs="Questrial"/>
          <w:b/>
          <w:i/>
          <w:color w:val="000000" w:themeColor="text1"/>
        </w:rPr>
        <w:t>Especialidad en Cirugía Plástica y Reconstructiva</w:t>
      </w:r>
      <w:r w:rsidRPr="00315AB0">
        <w:rPr>
          <w:rFonts w:ascii="AvantGarde Bk BT" w:eastAsia="Questrial" w:hAnsi="AvantGarde Bk BT" w:cs="Questrial"/>
          <w:i/>
          <w:color w:val="000000" w:themeColor="text1"/>
        </w:rPr>
        <w:t xml:space="preserve"> de la Red Universitaria, teniendo como sede al Centro Universitario de Ciencias de la Salud y para ser impartido en la Unidad Médica de Alta Especialidad, Hospital de Especialidades del </w:t>
      </w:r>
      <w:r w:rsidRPr="00315AB0">
        <w:rPr>
          <w:rFonts w:ascii="AvantGarde Bk BT" w:eastAsia="Questrial" w:hAnsi="AvantGarde Bk BT" w:cs="Questrial"/>
          <w:b/>
          <w:i/>
          <w:color w:val="000000" w:themeColor="text1"/>
        </w:rPr>
        <w:t>Centro Médico Nacional de Occidente</w:t>
      </w:r>
      <w:r w:rsidRPr="00315AB0">
        <w:rPr>
          <w:rFonts w:ascii="AvantGarde Bk BT" w:eastAsia="Questrial" w:hAnsi="AvantGarde Bk BT" w:cs="Questrial"/>
          <w:i/>
          <w:color w:val="000000" w:themeColor="text1"/>
        </w:rPr>
        <w:t xml:space="preserve"> del IMSS, a partir del ciclo escolar </w:t>
      </w:r>
      <w:r w:rsidRPr="00315AB0">
        <w:rPr>
          <w:rFonts w:ascii="AvantGarde Bk BT" w:eastAsia="Questrial" w:hAnsi="AvantGarde Bk BT" w:cs="Questrial"/>
          <w:b/>
          <w:i/>
          <w:color w:val="000000" w:themeColor="text1"/>
        </w:rPr>
        <w:t>2014 “A”</w:t>
      </w:r>
      <w:r w:rsidRPr="00315AB0">
        <w:rPr>
          <w:rFonts w:ascii="AvantGarde Bk BT" w:eastAsia="Questrial" w:hAnsi="AvantGarde Bk BT" w:cs="Questrial"/>
          <w:i/>
          <w:color w:val="000000" w:themeColor="text1"/>
        </w:rPr>
        <w:t xml:space="preserve">; en el Hospital Civil de Guadalajara </w:t>
      </w:r>
      <w:r w:rsidRPr="00315AB0">
        <w:rPr>
          <w:rFonts w:ascii="AvantGarde Bk BT" w:eastAsia="Questrial" w:hAnsi="AvantGarde Bk BT" w:cs="Questrial"/>
          <w:b/>
          <w:i/>
          <w:color w:val="000000" w:themeColor="text1"/>
        </w:rPr>
        <w:t>“Fray Antonio Alcalde”</w:t>
      </w:r>
      <w:r w:rsidRPr="00315AB0">
        <w:rPr>
          <w:rFonts w:ascii="AvantGarde Bk BT" w:eastAsia="Questrial" w:hAnsi="AvantGarde Bk BT" w:cs="Questrial"/>
          <w:i/>
          <w:color w:val="000000" w:themeColor="text1"/>
        </w:rPr>
        <w:t xml:space="preserve">, a partir del ciclo escolar </w:t>
      </w:r>
      <w:r w:rsidRPr="00315AB0">
        <w:rPr>
          <w:rFonts w:ascii="AvantGarde Bk BT" w:eastAsia="Questrial" w:hAnsi="AvantGarde Bk BT" w:cs="Questrial"/>
          <w:b/>
          <w:i/>
          <w:color w:val="000000" w:themeColor="text1"/>
        </w:rPr>
        <w:t>2016 “A”</w:t>
      </w:r>
      <w:r w:rsidRPr="00315AB0">
        <w:rPr>
          <w:rFonts w:ascii="AvantGarde Bk BT" w:eastAsia="Questrial" w:hAnsi="AvantGarde Bk BT" w:cs="Questrial"/>
          <w:i/>
          <w:color w:val="000000" w:themeColor="text1"/>
        </w:rPr>
        <w:t xml:space="preserve">; en el </w:t>
      </w:r>
      <w:r w:rsidRPr="00315AB0">
        <w:rPr>
          <w:rFonts w:ascii="AvantGarde Bk BT" w:eastAsia="Questrial" w:hAnsi="AvantGarde Bk BT" w:cs="Questrial"/>
          <w:b/>
          <w:i/>
          <w:color w:val="000000" w:themeColor="text1"/>
        </w:rPr>
        <w:t>Instituto Jalisciense de Cirugía Plástica y Reconstructiva</w:t>
      </w:r>
      <w:r w:rsidRPr="00315AB0">
        <w:rPr>
          <w:rFonts w:ascii="AvantGarde Bk BT" w:eastAsia="Questrial" w:hAnsi="AvantGarde Bk BT" w:cs="Questrial"/>
          <w:i/>
          <w:color w:val="000000" w:themeColor="text1"/>
        </w:rPr>
        <w:t xml:space="preserve"> de la Secretaría de Salud Jalisco, a partir del ciclo escolar </w:t>
      </w:r>
      <w:r w:rsidRPr="00315AB0">
        <w:rPr>
          <w:rFonts w:ascii="AvantGarde Bk BT" w:eastAsia="Questrial" w:hAnsi="AvantGarde Bk BT" w:cs="Questrial"/>
          <w:b/>
          <w:i/>
          <w:color w:val="000000" w:themeColor="text1"/>
        </w:rPr>
        <w:t>2017 “A”</w:t>
      </w:r>
      <w:r w:rsidRPr="00315AB0">
        <w:rPr>
          <w:rFonts w:ascii="AvantGarde Bk BT" w:eastAsia="Questrial" w:hAnsi="AvantGarde Bk BT" w:cs="Questrial"/>
          <w:i/>
          <w:color w:val="000000" w:themeColor="text1"/>
        </w:rPr>
        <w:t xml:space="preserve">, y en el Hospital “Valentín Gómez Farías” del </w:t>
      </w:r>
      <w:r w:rsidRPr="00315AB0">
        <w:rPr>
          <w:rFonts w:ascii="AvantGarde Bk BT" w:eastAsia="Questrial" w:hAnsi="AvantGarde Bk BT" w:cs="Questrial"/>
          <w:b/>
          <w:i/>
          <w:color w:val="000000" w:themeColor="text1"/>
        </w:rPr>
        <w:t>ISSSTE</w:t>
      </w:r>
      <w:r w:rsidRPr="00315AB0">
        <w:rPr>
          <w:rFonts w:ascii="AvantGarde Bk BT" w:eastAsia="Questrial" w:hAnsi="AvantGarde Bk BT" w:cs="Questrial"/>
          <w:i/>
          <w:color w:val="000000" w:themeColor="text1"/>
        </w:rPr>
        <w:t xml:space="preserve">, a partir del ciclo escolar </w:t>
      </w:r>
      <w:r w:rsidRPr="00315AB0">
        <w:rPr>
          <w:rFonts w:ascii="AvantGarde Bk BT" w:eastAsia="Questrial" w:hAnsi="AvantGarde Bk BT" w:cs="Questrial"/>
          <w:b/>
          <w:i/>
          <w:color w:val="000000" w:themeColor="text1"/>
        </w:rPr>
        <w:t xml:space="preserve">2019 “A”, </w:t>
      </w:r>
      <w:r w:rsidRPr="00315AB0">
        <w:rPr>
          <w:rFonts w:ascii="AvantGarde Bk BT" w:eastAsia="Questrial" w:hAnsi="AvantGarde Bk BT" w:cs="Questrial"/>
          <w:i/>
          <w:color w:val="000000" w:themeColor="text1"/>
        </w:rPr>
        <w:t xml:space="preserve"> así como en las unidades hospitalarias que cuenten con el perfil para el desarrollo del programa y sean reconocidas como sedes del mismo por el Centro Universitario de Ciencias de la Salud.  </w:t>
      </w:r>
    </w:p>
    <w:p w:rsidR="00471F3E" w:rsidRPr="00315AB0" w:rsidRDefault="00471F3E" w:rsidP="00471F3E">
      <w:pPr>
        <w:pBdr>
          <w:top w:val="nil"/>
          <w:left w:val="nil"/>
          <w:bottom w:val="nil"/>
          <w:right w:val="nil"/>
          <w:between w:val="nil"/>
        </w:pBdr>
        <w:spacing w:after="0" w:line="240" w:lineRule="auto"/>
        <w:ind w:left="720" w:hanging="708"/>
        <w:jc w:val="both"/>
        <w:rPr>
          <w:rFonts w:ascii="AvantGarde Bk BT" w:eastAsia="Questrial" w:hAnsi="AvantGarde Bk BT" w:cs="Questrial"/>
          <w:color w:val="000000" w:themeColor="text1"/>
        </w:rPr>
      </w:pPr>
    </w:p>
    <w:p w:rsidR="00471F3E" w:rsidRPr="00315AB0" w:rsidRDefault="00471F3E" w:rsidP="00471F3E">
      <w:pPr>
        <w:numPr>
          <w:ilvl w:val="0"/>
          <w:numId w:val="2"/>
        </w:num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la modificación aprobada mediante el dictamen antes señalado, se refiere únicamente a la retroactividad de la vigencia del dictamen I/2018/133, que en su origen aplicaba en todas las sedes a partir del ciclo escolar 2014 “A”, cambiando dicha retroactividad en cada una de ellas, lo que originó problemas operativos de naturaleza académicos y administrativos en las distintas sedes en las que se imparte el programa educativo de referencia</w:t>
      </w:r>
      <w:r w:rsidR="00281090" w:rsidRPr="00315AB0">
        <w:rPr>
          <w:rFonts w:ascii="AvantGarde Bk BT" w:eastAsia="Questrial" w:hAnsi="AvantGarde Bk BT" w:cs="Questrial"/>
          <w:color w:val="000000" w:themeColor="text1"/>
        </w:rPr>
        <w:t xml:space="preserve">. </w:t>
      </w:r>
      <w:r w:rsidR="00981304" w:rsidRPr="00315AB0">
        <w:rPr>
          <w:rFonts w:ascii="AvantGarde Bk BT" w:eastAsia="Questrial" w:hAnsi="AvantGarde Bk BT" w:cs="Questrial"/>
          <w:color w:val="000000" w:themeColor="text1"/>
        </w:rPr>
        <w:t xml:space="preserve">Por lo </w:t>
      </w:r>
      <w:r w:rsidRPr="00315AB0">
        <w:rPr>
          <w:rFonts w:ascii="AvantGarde Bk BT" w:eastAsia="Questrial" w:hAnsi="AvantGarde Bk BT" w:cs="Questrial"/>
          <w:color w:val="000000" w:themeColor="text1"/>
        </w:rPr>
        <w:t xml:space="preserve">que es necesario </w:t>
      </w:r>
      <w:r w:rsidR="00981304" w:rsidRPr="00315AB0">
        <w:rPr>
          <w:rFonts w:ascii="AvantGarde Bk BT" w:eastAsia="Questrial" w:hAnsi="AvantGarde Bk BT" w:cs="Questrial"/>
          <w:color w:val="000000" w:themeColor="text1"/>
        </w:rPr>
        <w:t xml:space="preserve">realizar algunas adecuaciones para subsanar los </w:t>
      </w:r>
      <w:r w:rsidR="00281090" w:rsidRPr="00315AB0">
        <w:rPr>
          <w:rFonts w:ascii="AvantGarde Bk BT" w:eastAsia="Questrial" w:hAnsi="AvantGarde Bk BT" w:cs="Questrial"/>
          <w:color w:val="000000" w:themeColor="text1"/>
        </w:rPr>
        <w:t>problemas operativos</w:t>
      </w:r>
      <w:r w:rsidR="00981304" w:rsidRPr="00315AB0">
        <w:rPr>
          <w:rFonts w:ascii="AvantGarde Bk BT" w:eastAsia="Questrial" w:hAnsi="AvantGarde Bk BT" w:cs="Questrial"/>
          <w:color w:val="000000" w:themeColor="text1"/>
        </w:rPr>
        <w:t xml:space="preserve"> que se han presentado</w:t>
      </w:r>
      <w:r w:rsidRPr="00315AB0">
        <w:rPr>
          <w:rFonts w:ascii="AvantGarde Bk BT" w:eastAsia="Questrial" w:hAnsi="AvantGarde Bk BT" w:cs="Questrial"/>
          <w:color w:val="000000" w:themeColor="text1"/>
        </w:rPr>
        <w:t xml:space="preserve">. </w:t>
      </w:r>
      <w:r w:rsidR="00281090" w:rsidRPr="00315AB0">
        <w:rPr>
          <w:rFonts w:ascii="AvantGarde Bk BT" w:eastAsia="Questrial" w:hAnsi="AvantGarde Bk BT" w:cs="Questrial"/>
          <w:color w:val="000000" w:themeColor="text1"/>
        </w:rPr>
        <w:t xml:space="preserve"> </w:t>
      </w:r>
    </w:p>
    <w:p w:rsidR="00471F3E" w:rsidRPr="00315AB0" w:rsidRDefault="00471F3E" w:rsidP="00471F3E">
      <w:p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p>
    <w:p w:rsidR="00471F3E" w:rsidRPr="00315AB0" w:rsidRDefault="00471F3E" w:rsidP="00471F3E">
      <w:pPr>
        <w:numPr>
          <w:ilvl w:val="0"/>
          <w:numId w:val="2"/>
        </w:num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las modificaciones que se han realizado al programa académico de la Especialidad en Cirugía Plástica y Reconstructiva mediante los dictámenes referenciados con anterioridad, pueden identificarse conforme a la siguiente tabla:</w:t>
      </w:r>
    </w:p>
    <w:p w:rsidR="00471F3E" w:rsidRPr="00315AB0" w:rsidRDefault="00471F3E" w:rsidP="00471F3E">
      <w:pPr>
        <w:pBdr>
          <w:top w:val="nil"/>
          <w:left w:val="nil"/>
          <w:bottom w:val="nil"/>
          <w:right w:val="nil"/>
          <w:between w:val="nil"/>
        </w:pBdr>
        <w:spacing w:after="0" w:line="240" w:lineRule="auto"/>
        <w:ind w:left="720" w:hanging="708"/>
        <w:jc w:val="both"/>
        <w:rPr>
          <w:rFonts w:ascii="AvantGarde Bk BT" w:eastAsia="Questrial" w:hAnsi="AvantGarde Bk BT" w:cs="Questrial"/>
          <w:color w:val="000000" w:themeColor="text1"/>
        </w:rPr>
      </w:pPr>
    </w:p>
    <w:tbl>
      <w:tblPr>
        <w:tblW w:w="8045" w:type="dxa"/>
        <w:tblInd w:w="988" w:type="dxa"/>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ayout w:type="fixed"/>
        <w:tblLook w:val="0400" w:firstRow="0" w:lastRow="0" w:firstColumn="0" w:lastColumn="0" w:noHBand="0" w:noVBand="1"/>
      </w:tblPr>
      <w:tblGrid>
        <w:gridCol w:w="1134"/>
        <w:gridCol w:w="1842"/>
        <w:gridCol w:w="1418"/>
        <w:gridCol w:w="1691"/>
        <w:gridCol w:w="1960"/>
      </w:tblGrid>
      <w:tr w:rsidR="00315AB0" w:rsidRPr="00315AB0" w:rsidTr="00315AB0">
        <w:trPr>
          <w:trHeight w:val="664"/>
          <w:tblHeader/>
        </w:trPr>
        <w:tc>
          <w:tcPr>
            <w:tcW w:w="1134" w:type="dxa"/>
            <w:shd w:val="clear" w:color="auto" w:fill="D9D9D9" w:themeFill="background1" w:themeFillShade="D9"/>
            <w:vAlign w:val="center"/>
          </w:tcPr>
          <w:p w:rsidR="00471F3E" w:rsidRPr="00315AB0" w:rsidRDefault="00471F3E" w:rsidP="00981304">
            <w:pPr>
              <w:spacing w:after="0"/>
              <w:jc w:val="center"/>
              <w:rPr>
                <w:rFonts w:ascii="AvantGarde Bk BT" w:eastAsia="Questrial" w:hAnsi="AvantGarde Bk BT" w:cs="Questrial"/>
                <w:b/>
                <w:sz w:val="18"/>
                <w:szCs w:val="18"/>
              </w:rPr>
            </w:pPr>
            <w:r w:rsidRPr="00315AB0">
              <w:rPr>
                <w:rFonts w:ascii="AvantGarde Bk BT" w:eastAsia="Questrial" w:hAnsi="AvantGarde Bk BT" w:cs="Questrial"/>
                <w:b/>
                <w:sz w:val="18"/>
                <w:szCs w:val="18"/>
              </w:rPr>
              <w:t>Dictamen</w:t>
            </w:r>
          </w:p>
        </w:tc>
        <w:tc>
          <w:tcPr>
            <w:tcW w:w="1842" w:type="dxa"/>
            <w:shd w:val="clear" w:color="auto" w:fill="D9D9D9" w:themeFill="background1" w:themeFillShade="D9"/>
            <w:vAlign w:val="center"/>
          </w:tcPr>
          <w:p w:rsidR="00471F3E" w:rsidRPr="00315AB0" w:rsidRDefault="00471F3E" w:rsidP="00981304">
            <w:pPr>
              <w:spacing w:after="0"/>
              <w:jc w:val="center"/>
              <w:rPr>
                <w:rFonts w:ascii="AvantGarde Bk BT" w:eastAsia="Questrial" w:hAnsi="AvantGarde Bk BT" w:cs="Questrial"/>
                <w:b/>
                <w:sz w:val="18"/>
                <w:szCs w:val="18"/>
              </w:rPr>
            </w:pPr>
            <w:r w:rsidRPr="00315AB0">
              <w:rPr>
                <w:rFonts w:ascii="AvantGarde Bk BT" w:eastAsia="Questrial" w:hAnsi="AvantGarde Bk BT" w:cs="Questrial"/>
                <w:b/>
                <w:sz w:val="18"/>
                <w:szCs w:val="18"/>
              </w:rPr>
              <w:t>Fecha</w:t>
            </w:r>
          </w:p>
        </w:tc>
        <w:tc>
          <w:tcPr>
            <w:tcW w:w="1418" w:type="dxa"/>
            <w:shd w:val="clear" w:color="auto" w:fill="D9D9D9" w:themeFill="background1" w:themeFillShade="D9"/>
            <w:vAlign w:val="center"/>
          </w:tcPr>
          <w:p w:rsidR="00471F3E" w:rsidRPr="00315AB0" w:rsidRDefault="00471F3E" w:rsidP="00981304">
            <w:pPr>
              <w:spacing w:after="0"/>
              <w:jc w:val="center"/>
              <w:rPr>
                <w:rFonts w:ascii="AvantGarde Bk BT" w:eastAsia="Questrial" w:hAnsi="AvantGarde Bk BT" w:cs="Questrial"/>
                <w:b/>
                <w:sz w:val="18"/>
                <w:szCs w:val="18"/>
              </w:rPr>
            </w:pPr>
            <w:r w:rsidRPr="00315AB0">
              <w:rPr>
                <w:rFonts w:ascii="AvantGarde Bk BT" w:eastAsia="Questrial" w:hAnsi="AvantGarde Bk BT" w:cs="Questrial"/>
                <w:b/>
                <w:sz w:val="18"/>
                <w:szCs w:val="18"/>
              </w:rPr>
              <w:t>Duración del programa</w:t>
            </w:r>
          </w:p>
        </w:tc>
        <w:tc>
          <w:tcPr>
            <w:tcW w:w="1691" w:type="dxa"/>
            <w:shd w:val="clear" w:color="auto" w:fill="D9D9D9" w:themeFill="background1" w:themeFillShade="D9"/>
            <w:vAlign w:val="center"/>
          </w:tcPr>
          <w:p w:rsidR="00471F3E" w:rsidRPr="00315AB0" w:rsidRDefault="00471F3E" w:rsidP="00981304">
            <w:pPr>
              <w:spacing w:after="0"/>
              <w:jc w:val="center"/>
              <w:rPr>
                <w:rFonts w:ascii="AvantGarde Bk BT" w:eastAsia="Questrial" w:hAnsi="AvantGarde Bk BT" w:cs="Questrial"/>
                <w:b/>
                <w:sz w:val="18"/>
                <w:szCs w:val="18"/>
              </w:rPr>
            </w:pPr>
            <w:r w:rsidRPr="00315AB0">
              <w:rPr>
                <w:rFonts w:ascii="AvantGarde Bk BT" w:eastAsia="Questrial" w:hAnsi="AvantGarde Bk BT" w:cs="Questrial"/>
                <w:b/>
                <w:sz w:val="18"/>
                <w:szCs w:val="18"/>
              </w:rPr>
              <w:t>Requisito de Especialidad en Cirugía General</w:t>
            </w:r>
          </w:p>
        </w:tc>
        <w:tc>
          <w:tcPr>
            <w:tcW w:w="1960" w:type="dxa"/>
            <w:shd w:val="clear" w:color="auto" w:fill="D9D9D9" w:themeFill="background1" w:themeFillShade="D9"/>
            <w:vAlign w:val="center"/>
          </w:tcPr>
          <w:p w:rsidR="00471F3E" w:rsidRPr="00315AB0" w:rsidRDefault="00471F3E" w:rsidP="00981304">
            <w:pPr>
              <w:spacing w:after="0"/>
              <w:jc w:val="center"/>
              <w:rPr>
                <w:rFonts w:ascii="AvantGarde Bk BT" w:eastAsia="Questrial" w:hAnsi="AvantGarde Bk BT" w:cs="Questrial"/>
                <w:b/>
                <w:sz w:val="18"/>
                <w:szCs w:val="18"/>
              </w:rPr>
            </w:pPr>
            <w:r w:rsidRPr="00315AB0">
              <w:rPr>
                <w:rFonts w:ascii="AvantGarde Bk BT" w:eastAsia="Questrial" w:hAnsi="AvantGarde Bk BT" w:cs="Questrial"/>
                <w:b/>
                <w:sz w:val="18"/>
                <w:szCs w:val="18"/>
              </w:rPr>
              <w:t xml:space="preserve">Vigencia </w:t>
            </w:r>
          </w:p>
        </w:tc>
      </w:tr>
      <w:tr w:rsidR="00A51524" w:rsidRPr="00315AB0" w:rsidTr="00315AB0">
        <w:trPr>
          <w:trHeight w:val="392"/>
        </w:trPr>
        <w:tc>
          <w:tcPr>
            <w:tcW w:w="1134" w:type="dxa"/>
            <w:shd w:val="clear" w:color="auto" w:fill="auto"/>
            <w:vAlign w:val="center"/>
          </w:tcPr>
          <w:p w:rsidR="00471F3E" w:rsidRPr="00315AB0" w:rsidRDefault="00471F3E" w:rsidP="00CF64DA">
            <w:pPr>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1178</w:t>
            </w:r>
          </w:p>
        </w:tc>
        <w:tc>
          <w:tcPr>
            <w:tcW w:w="1842" w:type="dxa"/>
            <w:shd w:val="clear" w:color="auto" w:fill="auto"/>
            <w:vAlign w:val="center"/>
          </w:tcPr>
          <w:p w:rsidR="00471F3E" w:rsidRPr="00315AB0" w:rsidRDefault="00471F3E" w:rsidP="00981304">
            <w:pPr>
              <w:spacing w:after="0"/>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10 de agosto de 1996</w:t>
            </w:r>
          </w:p>
        </w:tc>
        <w:tc>
          <w:tcPr>
            <w:tcW w:w="1418" w:type="dxa"/>
            <w:shd w:val="clear" w:color="auto" w:fill="auto"/>
            <w:vAlign w:val="center"/>
          </w:tcPr>
          <w:p w:rsidR="00471F3E" w:rsidRPr="00315AB0" w:rsidRDefault="00471F3E" w:rsidP="00CF64DA">
            <w:pPr>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3 años</w:t>
            </w:r>
          </w:p>
        </w:tc>
        <w:tc>
          <w:tcPr>
            <w:tcW w:w="1691" w:type="dxa"/>
            <w:shd w:val="clear" w:color="auto" w:fill="auto"/>
            <w:vAlign w:val="center"/>
          </w:tcPr>
          <w:p w:rsidR="00471F3E" w:rsidRPr="00315AB0" w:rsidRDefault="00471F3E" w:rsidP="00CF64DA">
            <w:pPr>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3 años</w:t>
            </w:r>
          </w:p>
        </w:tc>
        <w:tc>
          <w:tcPr>
            <w:tcW w:w="1960" w:type="dxa"/>
            <w:shd w:val="clear" w:color="auto" w:fill="auto"/>
            <w:vAlign w:val="center"/>
          </w:tcPr>
          <w:p w:rsidR="00471F3E" w:rsidRPr="00315AB0" w:rsidRDefault="00471F3E" w:rsidP="00981304">
            <w:pPr>
              <w:rPr>
                <w:rFonts w:ascii="AvantGarde Bk BT" w:eastAsia="Questrial" w:hAnsi="AvantGarde Bk BT" w:cs="Questrial"/>
                <w:color w:val="000000" w:themeColor="text1"/>
                <w:sz w:val="18"/>
                <w:szCs w:val="18"/>
              </w:rPr>
            </w:pPr>
          </w:p>
        </w:tc>
      </w:tr>
      <w:tr w:rsidR="00A51524" w:rsidRPr="00315AB0" w:rsidTr="00315AB0">
        <w:trPr>
          <w:trHeight w:val="397"/>
        </w:trPr>
        <w:tc>
          <w:tcPr>
            <w:tcW w:w="1134" w:type="dxa"/>
            <w:shd w:val="clear" w:color="auto" w:fill="auto"/>
            <w:vAlign w:val="center"/>
          </w:tcPr>
          <w:p w:rsidR="00471F3E" w:rsidRPr="00315AB0" w:rsidRDefault="00471F3E" w:rsidP="00CF64DA">
            <w:pPr>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I/2018/133</w:t>
            </w:r>
          </w:p>
        </w:tc>
        <w:tc>
          <w:tcPr>
            <w:tcW w:w="1842" w:type="dxa"/>
            <w:shd w:val="clear" w:color="auto" w:fill="auto"/>
            <w:vAlign w:val="center"/>
          </w:tcPr>
          <w:p w:rsidR="00471F3E" w:rsidRPr="00315AB0" w:rsidRDefault="00471F3E" w:rsidP="00981304">
            <w:pPr>
              <w:spacing w:after="0"/>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Dictamen: 15 de marzo de 2018</w:t>
            </w:r>
          </w:p>
          <w:p w:rsidR="00471F3E" w:rsidRPr="00315AB0" w:rsidRDefault="00471F3E" w:rsidP="00981304">
            <w:pPr>
              <w:spacing w:after="0"/>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Aprobación CGU: 29 de octubre de 2018</w:t>
            </w:r>
          </w:p>
        </w:tc>
        <w:tc>
          <w:tcPr>
            <w:tcW w:w="1418" w:type="dxa"/>
            <w:shd w:val="clear" w:color="auto" w:fill="auto"/>
            <w:vAlign w:val="center"/>
          </w:tcPr>
          <w:p w:rsidR="00471F3E" w:rsidRPr="00315AB0" w:rsidRDefault="00471F3E" w:rsidP="00981304">
            <w:pPr>
              <w:spacing w:after="0"/>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4 años</w:t>
            </w:r>
          </w:p>
        </w:tc>
        <w:tc>
          <w:tcPr>
            <w:tcW w:w="1691" w:type="dxa"/>
            <w:shd w:val="clear" w:color="auto" w:fill="auto"/>
            <w:vAlign w:val="center"/>
          </w:tcPr>
          <w:p w:rsidR="00471F3E" w:rsidRPr="00315AB0" w:rsidRDefault="00471F3E" w:rsidP="00981304">
            <w:pPr>
              <w:spacing w:after="0"/>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2 años</w:t>
            </w:r>
          </w:p>
        </w:tc>
        <w:tc>
          <w:tcPr>
            <w:tcW w:w="1960" w:type="dxa"/>
            <w:shd w:val="clear" w:color="auto" w:fill="auto"/>
            <w:vAlign w:val="center"/>
          </w:tcPr>
          <w:p w:rsidR="00471F3E" w:rsidRPr="00315AB0" w:rsidRDefault="00471F3E" w:rsidP="00981304">
            <w:pPr>
              <w:spacing w:after="0"/>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A partir del ciclo escolar 2014 “A”</w:t>
            </w:r>
          </w:p>
        </w:tc>
      </w:tr>
      <w:tr w:rsidR="00981304" w:rsidRPr="00315AB0" w:rsidTr="00315AB0">
        <w:trPr>
          <w:trHeight w:val="2828"/>
        </w:trPr>
        <w:tc>
          <w:tcPr>
            <w:tcW w:w="1134" w:type="dxa"/>
            <w:shd w:val="clear" w:color="auto" w:fill="auto"/>
            <w:vAlign w:val="center"/>
          </w:tcPr>
          <w:p w:rsidR="00471F3E" w:rsidRPr="00315AB0" w:rsidRDefault="00471F3E" w:rsidP="00981304">
            <w:pPr>
              <w:spacing w:after="0"/>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lastRenderedPageBreak/>
              <w:t>I/2019/163</w:t>
            </w:r>
          </w:p>
        </w:tc>
        <w:tc>
          <w:tcPr>
            <w:tcW w:w="1842" w:type="dxa"/>
            <w:shd w:val="clear" w:color="auto" w:fill="auto"/>
            <w:vAlign w:val="center"/>
          </w:tcPr>
          <w:p w:rsidR="00471F3E" w:rsidRPr="00315AB0" w:rsidRDefault="00471F3E" w:rsidP="00981304">
            <w:pPr>
              <w:spacing w:after="0"/>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Dictamen: 14 de marzo de 2019</w:t>
            </w:r>
          </w:p>
          <w:p w:rsidR="00471F3E" w:rsidRPr="00315AB0" w:rsidRDefault="00471F3E" w:rsidP="00981304">
            <w:pPr>
              <w:spacing w:after="0"/>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Aprobación: 26 de marzo de 2019</w:t>
            </w:r>
          </w:p>
        </w:tc>
        <w:tc>
          <w:tcPr>
            <w:tcW w:w="1418" w:type="dxa"/>
            <w:shd w:val="clear" w:color="auto" w:fill="auto"/>
            <w:vAlign w:val="center"/>
          </w:tcPr>
          <w:p w:rsidR="00471F3E" w:rsidRPr="00315AB0" w:rsidRDefault="00471F3E" w:rsidP="00981304">
            <w:pPr>
              <w:spacing w:after="0"/>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4 años</w:t>
            </w:r>
          </w:p>
        </w:tc>
        <w:tc>
          <w:tcPr>
            <w:tcW w:w="1691" w:type="dxa"/>
            <w:shd w:val="clear" w:color="auto" w:fill="auto"/>
            <w:vAlign w:val="center"/>
          </w:tcPr>
          <w:p w:rsidR="00471F3E" w:rsidRPr="00315AB0" w:rsidRDefault="00471F3E" w:rsidP="00981304">
            <w:pPr>
              <w:spacing w:after="0"/>
              <w:jc w:val="center"/>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2 años</w:t>
            </w:r>
          </w:p>
        </w:tc>
        <w:tc>
          <w:tcPr>
            <w:tcW w:w="1960" w:type="dxa"/>
            <w:shd w:val="clear" w:color="auto" w:fill="auto"/>
            <w:vAlign w:val="center"/>
          </w:tcPr>
          <w:p w:rsidR="00471F3E" w:rsidRPr="00315AB0" w:rsidRDefault="00471F3E" w:rsidP="00981304">
            <w:pPr>
              <w:pStyle w:val="Prrafodelista"/>
              <w:numPr>
                <w:ilvl w:val="0"/>
                <w:numId w:val="3"/>
              </w:numPr>
              <w:spacing w:after="0"/>
              <w:ind w:left="166" w:hanging="231"/>
              <w:jc w:val="both"/>
              <w:rPr>
                <w:rFonts w:ascii="AvantGarde Bk BT" w:eastAsia="Questrial" w:hAnsi="AvantGarde Bk BT" w:cs="Questrial"/>
                <w:b/>
                <w:color w:val="000000" w:themeColor="text1"/>
                <w:sz w:val="18"/>
                <w:szCs w:val="18"/>
              </w:rPr>
            </w:pPr>
            <w:r w:rsidRPr="00315AB0">
              <w:rPr>
                <w:rFonts w:ascii="AvantGarde Bk BT" w:eastAsia="Questrial" w:hAnsi="AvantGarde Bk BT" w:cs="Questrial"/>
                <w:color w:val="000000" w:themeColor="text1"/>
                <w:sz w:val="18"/>
                <w:szCs w:val="18"/>
              </w:rPr>
              <w:t>Centro Médico Nacional de Occidente del IMSS –</w:t>
            </w:r>
            <w:r w:rsidRPr="00315AB0">
              <w:rPr>
                <w:rFonts w:ascii="AvantGarde Bk BT" w:eastAsia="Questrial" w:hAnsi="AvantGarde Bk BT" w:cs="Questrial"/>
                <w:i/>
                <w:color w:val="000000" w:themeColor="text1"/>
                <w:sz w:val="18"/>
                <w:szCs w:val="18"/>
              </w:rPr>
              <w:t xml:space="preserve"> </w:t>
            </w:r>
            <w:r w:rsidRPr="00315AB0">
              <w:rPr>
                <w:rFonts w:ascii="AvantGarde Bk BT" w:eastAsia="Questrial" w:hAnsi="AvantGarde Bk BT" w:cs="Questrial"/>
                <w:b/>
                <w:color w:val="000000" w:themeColor="text1"/>
                <w:sz w:val="18"/>
                <w:szCs w:val="18"/>
              </w:rPr>
              <w:t>a partir del ciclo escolar 2014 “A”</w:t>
            </w:r>
          </w:p>
          <w:p w:rsidR="00471F3E" w:rsidRPr="00315AB0" w:rsidRDefault="00471F3E" w:rsidP="00981304">
            <w:pPr>
              <w:pStyle w:val="Prrafodelista"/>
              <w:numPr>
                <w:ilvl w:val="0"/>
                <w:numId w:val="3"/>
              </w:numPr>
              <w:spacing w:after="0"/>
              <w:ind w:left="166" w:hanging="231"/>
              <w:jc w:val="both"/>
              <w:rPr>
                <w:rFonts w:ascii="AvantGarde Bk BT" w:eastAsia="Questrial" w:hAnsi="AvantGarde Bk BT" w:cs="Questrial"/>
                <w:b/>
                <w:color w:val="000000" w:themeColor="text1"/>
                <w:sz w:val="18"/>
                <w:szCs w:val="18"/>
              </w:rPr>
            </w:pPr>
            <w:r w:rsidRPr="00315AB0">
              <w:rPr>
                <w:rFonts w:ascii="AvantGarde Bk BT" w:eastAsia="Questrial" w:hAnsi="AvantGarde Bk BT" w:cs="Questrial"/>
                <w:color w:val="000000" w:themeColor="text1"/>
                <w:sz w:val="18"/>
                <w:szCs w:val="18"/>
              </w:rPr>
              <w:t>Hospital Civil de Guadalajara –</w:t>
            </w:r>
            <w:r w:rsidRPr="00315AB0">
              <w:rPr>
                <w:rFonts w:ascii="AvantGarde Bk BT" w:eastAsia="Questrial" w:hAnsi="AvantGarde Bk BT" w:cs="Questrial"/>
                <w:i/>
                <w:color w:val="000000" w:themeColor="text1"/>
                <w:sz w:val="18"/>
                <w:szCs w:val="18"/>
              </w:rPr>
              <w:t xml:space="preserve"> </w:t>
            </w:r>
            <w:r w:rsidRPr="00315AB0">
              <w:rPr>
                <w:rFonts w:ascii="AvantGarde Bk BT" w:eastAsia="Questrial" w:hAnsi="AvantGarde Bk BT" w:cs="Questrial"/>
                <w:b/>
                <w:color w:val="000000" w:themeColor="text1"/>
                <w:sz w:val="18"/>
                <w:szCs w:val="18"/>
              </w:rPr>
              <w:t>a partir del ciclo escolar</w:t>
            </w:r>
            <w:r w:rsidRPr="00315AB0">
              <w:rPr>
                <w:rFonts w:ascii="AvantGarde Bk BT" w:eastAsia="Questrial" w:hAnsi="AvantGarde Bk BT" w:cs="Questrial"/>
                <w:color w:val="000000" w:themeColor="text1"/>
                <w:sz w:val="18"/>
                <w:szCs w:val="18"/>
              </w:rPr>
              <w:t xml:space="preserve"> </w:t>
            </w:r>
            <w:r w:rsidRPr="00315AB0">
              <w:rPr>
                <w:rFonts w:ascii="AvantGarde Bk BT" w:eastAsia="Questrial" w:hAnsi="AvantGarde Bk BT" w:cs="Questrial"/>
                <w:b/>
                <w:color w:val="000000" w:themeColor="text1"/>
                <w:sz w:val="18"/>
                <w:szCs w:val="18"/>
              </w:rPr>
              <w:t>2016 “A”</w:t>
            </w:r>
          </w:p>
          <w:p w:rsidR="00471F3E" w:rsidRPr="00315AB0" w:rsidRDefault="00471F3E" w:rsidP="00981304">
            <w:pPr>
              <w:pStyle w:val="Prrafodelista"/>
              <w:numPr>
                <w:ilvl w:val="0"/>
                <w:numId w:val="3"/>
              </w:numPr>
              <w:spacing w:after="0"/>
              <w:ind w:left="166" w:hanging="231"/>
              <w:jc w:val="both"/>
              <w:rPr>
                <w:rFonts w:ascii="AvantGarde Bk BT" w:eastAsia="Questrial" w:hAnsi="AvantGarde Bk BT" w:cs="Questrial"/>
                <w:b/>
                <w:color w:val="000000" w:themeColor="text1"/>
                <w:sz w:val="18"/>
                <w:szCs w:val="18"/>
              </w:rPr>
            </w:pPr>
            <w:r w:rsidRPr="00315AB0">
              <w:rPr>
                <w:rFonts w:ascii="AvantGarde Bk BT" w:eastAsia="Questrial" w:hAnsi="AvantGarde Bk BT" w:cs="Questrial"/>
                <w:color w:val="000000" w:themeColor="text1"/>
                <w:sz w:val="18"/>
                <w:szCs w:val="18"/>
              </w:rPr>
              <w:t>Instituto Jalisciense de Cirugía Plástica y Reconstructiva –</w:t>
            </w:r>
            <w:r w:rsidRPr="00315AB0">
              <w:rPr>
                <w:rFonts w:ascii="AvantGarde Bk BT" w:eastAsia="Questrial" w:hAnsi="AvantGarde Bk BT" w:cs="Questrial"/>
                <w:i/>
                <w:color w:val="000000" w:themeColor="text1"/>
                <w:sz w:val="18"/>
                <w:szCs w:val="18"/>
              </w:rPr>
              <w:t xml:space="preserve"> </w:t>
            </w:r>
            <w:r w:rsidRPr="00315AB0">
              <w:rPr>
                <w:rFonts w:ascii="AvantGarde Bk BT" w:eastAsia="Questrial" w:hAnsi="AvantGarde Bk BT" w:cs="Questrial"/>
                <w:b/>
                <w:color w:val="000000" w:themeColor="text1"/>
                <w:sz w:val="18"/>
                <w:szCs w:val="18"/>
              </w:rPr>
              <w:t>a partir del ciclo escolar</w:t>
            </w:r>
            <w:r w:rsidRPr="00315AB0">
              <w:rPr>
                <w:rFonts w:ascii="AvantGarde Bk BT" w:eastAsia="Questrial" w:hAnsi="AvantGarde Bk BT" w:cs="Questrial"/>
                <w:color w:val="000000" w:themeColor="text1"/>
                <w:sz w:val="18"/>
                <w:szCs w:val="18"/>
              </w:rPr>
              <w:t xml:space="preserve"> </w:t>
            </w:r>
            <w:r w:rsidRPr="00315AB0">
              <w:rPr>
                <w:rFonts w:ascii="AvantGarde Bk BT" w:eastAsia="Questrial" w:hAnsi="AvantGarde Bk BT" w:cs="Questrial"/>
                <w:b/>
                <w:color w:val="000000" w:themeColor="text1"/>
                <w:sz w:val="18"/>
                <w:szCs w:val="18"/>
              </w:rPr>
              <w:t>2017 “A”</w:t>
            </w:r>
          </w:p>
          <w:p w:rsidR="00471F3E" w:rsidRPr="00315AB0" w:rsidRDefault="00471F3E" w:rsidP="00981304">
            <w:pPr>
              <w:pStyle w:val="Prrafodelista"/>
              <w:numPr>
                <w:ilvl w:val="0"/>
                <w:numId w:val="3"/>
              </w:numPr>
              <w:spacing w:after="0"/>
              <w:ind w:left="166" w:hanging="231"/>
              <w:jc w:val="both"/>
              <w:rPr>
                <w:rFonts w:ascii="AvantGarde Bk BT" w:eastAsia="Questrial" w:hAnsi="AvantGarde Bk BT" w:cs="Questrial"/>
                <w:color w:val="000000" w:themeColor="text1"/>
                <w:sz w:val="18"/>
                <w:szCs w:val="18"/>
              </w:rPr>
            </w:pPr>
            <w:r w:rsidRPr="00315AB0">
              <w:rPr>
                <w:rFonts w:ascii="AvantGarde Bk BT" w:eastAsia="Questrial" w:hAnsi="AvantGarde Bk BT" w:cs="Questrial"/>
                <w:color w:val="000000" w:themeColor="text1"/>
                <w:sz w:val="18"/>
                <w:szCs w:val="18"/>
              </w:rPr>
              <w:t xml:space="preserve">Hospital “Valentín Gómez Farías” – </w:t>
            </w:r>
            <w:r w:rsidRPr="00315AB0">
              <w:rPr>
                <w:rFonts w:ascii="AvantGarde Bk BT" w:eastAsia="Questrial" w:hAnsi="AvantGarde Bk BT" w:cs="Questrial"/>
                <w:b/>
                <w:color w:val="000000" w:themeColor="text1"/>
                <w:sz w:val="18"/>
                <w:szCs w:val="18"/>
              </w:rPr>
              <w:t>a partir del ciclo escolar 2019 “A”</w:t>
            </w:r>
          </w:p>
        </w:tc>
      </w:tr>
    </w:tbl>
    <w:p w:rsidR="00471F3E" w:rsidRPr="00315AB0" w:rsidRDefault="00471F3E" w:rsidP="00471F3E">
      <w:pPr>
        <w:pBdr>
          <w:top w:val="nil"/>
          <w:left w:val="nil"/>
          <w:bottom w:val="nil"/>
          <w:right w:val="nil"/>
          <w:between w:val="nil"/>
        </w:pBdr>
        <w:spacing w:after="0" w:line="240" w:lineRule="auto"/>
        <w:ind w:left="720" w:hanging="708"/>
        <w:jc w:val="both"/>
        <w:rPr>
          <w:rFonts w:ascii="AvantGarde Bk BT" w:eastAsia="Questrial" w:hAnsi="AvantGarde Bk BT" w:cs="Questrial"/>
          <w:color w:val="000000" w:themeColor="text1"/>
        </w:rPr>
      </w:pPr>
    </w:p>
    <w:p w:rsidR="00471F3E" w:rsidRPr="00315AB0" w:rsidRDefault="00471F3E" w:rsidP="00471F3E">
      <w:pPr>
        <w:numPr>
          <w:ilvl w:val="0"/>
          <w:numId w:val="2"/>
        </w:numPr>
        <w:pBdr>
          <w:top w:val="nil"/>
          <w:left w:val="nil"/>
          <w:bottom w:val="nil"/>
          <w:right w:val="nil"/>
          <w:between w:val="nil"/>
        </w:pBd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en virtud de lo anterior, y con la finalidad de solventar los problemas académicos y administrativos de los alumnos inscritos en dicho plan de estudios, y atender las diferentes necesidades operativas de las sedes en las que se imparte el programa académico de la Especialidad en Cirugía Plástica y Reconstructiva, se propone modificar el resolutivo segundo del dictamen I/2018/133, aprobado por el Consejo General Universitario, en sesión extraordinaria del 29 de octubre de 2018, y en consecuencia dejar sin efectos el dictamen I/2019/163, aprobado por el máximo órgano de gobierno con fecha 26 de marzo de 2019.</w:t>
      </w:r>
    </w:p>
    <w:p w:rsidR="00471F3E" w:rsidRPr="00315AB0" w:rsidRDefault="00471F3E" w:rsidP="00471F3E">
      <w:pPr>
        <w:pBdr>
          <w:top w:val="nil"/>
          <w:left w:val="nil"/>
          <w:bottom w:val="nil"/>
          <w:right w:val="nil"/>
          <w:between w:val="nil"/>
        </w:pBdr>
        <w:spacing w:after="0" w:line="240" w:lineRule="auto"/>
        <w:ind w:left="720"/>
        <w:jc w:val="both"/>
        <w:rPr>
          <w:rFonts w:ascii="AvantGarde Bk BT" w:eastAsia="Questrial" w:hAnsi="AvantGarde Bk BT" w:cs="Questrial"/>
          <w:color w:val="000000" w:themeColor="text1"/>
        </w:rPr>
      </w:pPr>
    </w:p>
    <w:p w:rsidR="00471F3E" w:rsidRPr="00315AB0" w:rsidRDefault="00471F3E" w:rsidP="00981304">
      <w:pPr>
        <w:spacing w:after="0" w:line="240" w:lineRule="auto"/>
        <w:ind w:right="18"/>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En virtud de los antecedentes antes expuestos y tomando en consideración los siguientes:</w:t>
      </w:r>
    </w:p>
    <w:p w:rsidR="00471F3E" w:rsidRPr="00315AB0" w:rsidRDefault="00471F3E" w:rsidP="00471F3E">
      <w:pPr>
        <w:spacing w:after="0" w:line="240" w:lineRule="auto"/>
        <w:jc w:val="center"/>
        <w:rPr>
          <w:rFonts w:ascii="AvantGarde Bk BT" w:eastAsia="Questrial" w:hAnsi="AvantGarde Bk BT" w:cs="Questrial"/>
          <w:b/>
          <w:color w:val="000000" w:themeColor="text1"/>
        </w:rPr>
      </w:pPr>
    </w:p>
    <w:p w:rsidR="00471F3E" w:rsidRPr="00315AB0" w:rsidRDefault="00471F3E" w:rsidP="00471F3E">
      <w:pPr>
        <w:spacing w:after="0" w:line="240" w:lineRule="auto"/>
        <w:jc w:val="center"/>
        <w:rPr>
          <w:rFonts w:ascii="AvantGarde Bk BT" w:eastAsia="Questrial" w:hAnsi="AvantGarde Bk BT" w:cs="Questrial"/>
          <w:b/>
          <w:color w:val="000000" w:themeColor="text1"/>
        </w:rPr>
      </w:pPr>
      <w:r w:rsidRPr="00315AB0">
        <w:rPr>
          <w:rFonts w:ascii="AvantGarde Bk BT" w:eastAsia="Questrial" w:hAnsi="AvantGarde Bk BT" w:cs="Questrial"/>
          <w:b/>
          <w:color w:val="000000" w:themeColor="text1"/>
        </w:rPr>
        <w:t>FUNDAMENTOS JURÍDICOS</w:t>
      </w:r>
    </w:p>
    <w:p w:rsidR="00471F3E" w:rsidRPr="00315AB0" w:rsidRDefault="00471F3E" w:rsidP="00471F3E">
      <w:pPr>
        <w:tabs>
          <w:tab w:val="left" w:pos="-720"/>
        </w:tabs>
        <w:spacing w:after="0" w:line="240" w:lineRule="auto"/>
        <w:jc w:val="both"/>
        <w:rPr>
          <w:rFonts w:ascii="AvantGarde Bk BT" w:eastAsia="Questrial" w:hAnsi="AvantGarde Bk BT" w:cs="Questrial"/>
          <w:color w:val="000000" w:themeColor="text1"/>
        </w:rPr>
      </w:pPr>
    </w:p>
    <w:p w:rsidR="00471F3E" w:rsidRPr="00315AB0" w:rsidRDefault="00471F3E" w:rsidP="00471F3E">
      <w:pPr>
        <w:numPr>
          <w:ilvl w:val="0"/>
          <w:numId w:val="1"/>
        </w:numPr>
        <w:tabs>
          <w:tab w:val="left" w:pos="-720"/>
        </w:tabs>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315AB0" w:rsidRDefault="00315AB0">
      <w:pPr>
        <w:rPr>
          <w:rFonts w:ascii="AvantGarde Bk BT" w:eastAsia="Questrial" w:hAnsi="AvantGarde Bk BT" w:cs="Questrial"/>
          <w:color w:val="000000" w:themeColor="text1"/>
        </w:rPr>
      </w:pPr>
      <w:r>
        <w:rPr>
          <w:rFonts w:ascii="AvantGarde Bk BT" w:eastAsia="Questrial" w:hAnsi="AvantGarde Bk BT" w:cs="Questrial"/>
          <w:color w:val="000000" w:themeColor="text1"/>
        </w:rPr>
        <w:br w:type="page"/>
      </w:r>
    </w:p>
    <w:p w:rsidR="00471F3E" w:rsidRPr="00315AB0" w:rsidRDefault="00471F3E" w:rsidP="00471F3E">
      <w:pPr>
        <w:tabs>
          <w:tab w:val="left" w:pos="-720"/>
        </w:tabs>
        <w:spacing w:after="0" w:line="240" w:lineRule="auto"/>
        <w:jc w:val="both"/>
        <w:rPr>
          <w:rFonts w:ascii="AvantGarde Bk BT" w:eastAsia="Questrial" w:hAnsi="AvantGarde Bk BT" w:cs="Questrial"/>
          <w:color w:val="000000" w:themeColor="text1"/>
        </w:rPr>
      </w:pPr>
    </w:p>
    <w:p w:rsidR="00471F3E" w:rsidRPr="00315AB0" w:rsidRDefault="00471F3E" w:rsidP="00471F3E">
      <w:pPr>
        <w:numPr>
          <w:ilvl w:val="0"/>
          <w:numId w:val="1"/>
        </w:numPr>
        <w:tabs>
          <w:tab w:val="left" w:pos="-720"/>
        </w:tabs>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 de acuerdo con lo establecido en las fracciones I, II y IV del artículo 5 de la Ley Orgánica de la Universidad de Guadalajara.</w:t>
      </w:r>
    </w:p>
    <w:p w:rsidR="00471F3E" w:rsidRPr="00315AB0" w:rsidRDefault="00471F3E" w:rsidP="00471F3E">
      <w:pPr>
        <w:tabs>
          <w:tab w:val="left" w:pos="-720"/>
        </w:tabs>
        <w:spacing w:after="0" w:line="240" w:lineRule="auto"/>
        <w:jc w:val="both"/>
        <w:rPr>
          <w:rFonts w:ascii="AvantGarde Bk BT" w:eastAsia="Questrial" w:hAnsi="AvantGarde Bk BT" w:cs="Questrial"/>
          <w:color w:val="000000" w:themeColor="text1"/>
        </w:rPr>
      </w:pPr>
    </w:p>
    <w:p w:rsidR="00471F3E" w:rsidRPr="00315AB0" w:rsidRDefault="00471F3E" w:rsidP="00471F3E">
      <w:pPr>
        <w:numPr>
          <w:ilvl w:val="0"/>
          <w:numId w:val="1"/>
        </w:numPr>
        <w:tabs>
          <w:tab w:val="left" w:pos="-720"/>
        </w:tabs>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es atribución de la Universidad de Guadalajara, organizarse para el cumplimiento de sus fines</w:t>
      </w:r>
      <w:r w:rsidR="004F6B59" w:rsidRPr="00315AB0">
        <w:rPr>
          <w:rFonts w:ascii="AvantGarde Bk BT" w:eastAsia="Questrial" w:hAnsi="AvantGarde Bk BT" w:cs="Questrial"/>
          <w:color w:val="000000" w:themeColor="text1"/>
        </w:rPr>
        <w:t>,</w:t>
      </w:r>
      <w:r w:rsidRPr="00315AB0">
        <w:rPr>
          <w:rFonts w:ascii="AvantGarde Bk BT" w:eastAsia="Questrial" w:hAnsi="AvantGarde Bk BT" w:cs="Questrial"/>
          <w:color w:val="000000" w:themeColor="text1"/>
        </w:rPr>
        <w:t xml:space="preserve"> y realizar programas de docencia, investigación y difusión de la cultura, de acuerdo con los principios y orientaciones previstos en el artículo 3 de la Constitución Federal, tal y como se estipula en las fracciones II y III del artículo 6 de la Ley Orgánica de la Universidad de Guadalajara.</w:t>
      </w:r>
    </w:p>
    <w:p w:rsidR="00471F3E" w:rsidRPr="00315AB0" w:rsidRDefault="00471F3E" w:rsidP="00471F3E">
      <w:pPr>
        <w:tabs>
          <w:tab w:val="left" w:pos="-720"/>
        </w:tabs>
        <w:spacing w:after="0" w:line="240" w:lineRule="auto"/>
        <w:jc w:val="both"/>
        <w:rPr>
          <w:rFonts w:ascii="AvantGarde Bk BT" w:eastAsia="Questrial" w:hAnsi="AvantGarde Bk BT" w:cs="Questrial"/>
          <w:color w:val="000000" w:themeColor="text1"/>
        </w:rPr>
      </w:pPr>
    </w:p>
    <w:p w:rsidR="00471F3E" w:rsidRPr="00315AB0" w:rsidRDefault="00471F3E" w:rsidP="00471F3E">
      <w:pPr>
        <w:numPr>
          <w:ilvl w:val="0"/>
          <w:numId w:val="1"/>
        </w:numPr>
        <w:tabs>
          <w:tab w:val="left" w:pos="-720"/>
        </w:tabs>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la Universidad de Guadalajara ha adoptado el modelo de Red para organizar sus actividades académicas y administrativas en virtud del cual se integra por los Centros Universitarios, el Sistema de Educación Media Superior y la Administración General, de acuerdo con lo dispuesto en los artículos 22 y 23 de la Ley Orgánica de la Universidad de Guadalajara.</w:t>
      </w:r>
    </w:p>
    <w:p w:rsidR="00471F3E" w:rsidRPr="00315AB0" w:rsidRDefault="00471F3E" w:rsidP="00471F3E">
      <w:pPr>
        <w:tabs>
          <w:tab w:val="left" w:pos="-720"/>
        </w:tabs>
        <w:spacing w:after="0" w:line="240" w:lineRule="auto"/>
        <w:jc w:val="both"/>
        <w:rPr>
          <w:rFonts w:ascii="AvantGarde Bk BT" w:eastAsia="Questrial" w:hAnsi="AvantGarde Bk BT" w:cs="Questrial"/>
          <w:color w:val="000000" w:themeColor="text1"/>
        </w:rPr>
      </w:pPr>
    </w:p>
    <w:p w:rsidR="00471F3E" w:rsidRPr="00315AB0" w:rsidRDefault="00471F3E" w:rsidP="00471F3E">
      <w:pPr>
        <w:numPr>
          <w:ilvl w:val="0"/>
          <w:numId w:val="1"/>
        </w:numPr>
        <w:spacing w:after="0" w:line="240" w:lineRule="auto"/>
        <w:ind w:right="18"/>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rsidR="00471F3E" w:rsidRPr="00315AB0" w:rsidRDefault="00471F3E" w:rsidP="00981304">
      <w:pPr>
        <w:tabs>
          <w:tab w:val="left" w:pos="-720"/>
        </w:tabs>
        <w:spacing w:after="0" w:line="240" w:lineRule="auto"/>
        <w:ind w:left="720"/>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 xml:space="preserve"> </w:t>
      </w:r>
    </w:p>
    <w:p w:rsidR="00471F3E" w:rsidRPr="00315AB0" w:rsidRDefault="00471F3E" w:rsidP="00471F3E">
      <w:pPr>
        <w:numPr>
          <w:ilvl w:val="0"/>
          <w:numId w:val="1"/>
        </w:numPr>
        <w:tabs>
          <w:tab w:val="left" w:pos="-720"/>
        </w:tabs>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el Consejo General Universitario, funcionará en pleno o por comisiones, las que pueden ser permanentes o especiales, tal como lo prevé el artículo 27 de la Ley Orgánica de la Universidad de Guadalajara.</w:t>
      </w:r>
    </w:p>
    <w:p w:rsidR="00471F3E" w:rsidRPr="00315AB0" w:rsidRDefault="00471F3E" w:rsidP="00471F3E">
      <w:pPr>
        <w:tabs>
          <w:tab w:val="left" w:pos="-720"/>
        </w:tabs>
        <w:spacing w:after="0" w:line="240" w:lineRule="auto"/>
        <w:jc w:val="both"/>
        <w:rPr>
          <w:rFonts w:ascii="AvantGarde Bk BT" w:eastAsia="Questrial" w:hAnsi="AvantGarde Bk BT" w:cs="Questrial"/>
          <w:color w:val="000000" w:themeColor="text1"/>
        </w:rPr>
      </w:pPr>
    </w:p>
    <w:p w:rsidR="00471F3E" w:rsidRPr="00315AB0" w:rsidRDefault="00471F3E" w:rsidP="00471F3E">
      <w:pPr>
        <w:numPr>
          <w:ilvl w:val="0"/>
          <w:numId w:val="1"/>
        </w:numPr>
        <w:tabs>
          <w:tab w:val="left" w:pos="-720"/>
        </w:tabs>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es atribución de la Comisión Permanente de Educación</w:t>
      </w:r>
      <w:r w:rsidR="00A51524" w:rsidRPr="00315AB0">
        <w:rPr>
          <w:rFonts w:ascii="AvantGarde Bk BT" w:eastAsia="Questrial" w:hAnsi="AvantGarde Bk BT" w:cs="Questrial"/>
          <w:color w:val="000000" w:themeColor="text1"/>
        </w:rPr>
        <w:t xml:space="preserve"> </w:t>
      </w:r>
      <w:r w:rsidRPr="00315AB0">
        <w:rPr>
          <w:rFonts w:ascii="AvantGarde Bk BT" w:eastAsia="Questrial" w:hAnsi="AvantGarde Bk BT" w:cs="Questrial"/>
          <w:color w:val="000000" w:themeColor="text1"/>
        </w:rPr>
        <w:t xml:space="preserve">conocer y dictaminar acerca de las propuestas de los Consejeros, el Rector General, o de los Titulares de los Centros, Divisiones y Escuelas, de conformidad con lo establecido en </w:t>
      </w:r>
      <w:r w:rsidR="0064116D" w:rsidRPr="00315AB0">
        <w:rPr>
          <w:rFonts w:ascii="AvantGarde Bk BT" w:eastAsia="Questrial" w:hAnsi="AvantGarde Bk BT" w:cs="Questrial"/>
          <w:color w:val="000000" w:themeColor="text1"/>
        </w:rPr>
        <w:t xml:space="preserve">la fracción </w:t>
      </w:r>
      <w:r w:rsidRPr="00315AB0">
        <w:rPr>
          <w:rFonts w:ascii="AvantGarde Bk BT" w:eastAsia="Questrial" w:hAnsi="AvantGarde Bk BT" w:cs="Questrial"/>
          <w:color w:val="000000" w:themeColor="text1"/>
        </w:rPr>
        <w:t>IV del artículo 85 del Estatuto General de la Universidad de Guadalajara.</w:t>
      </w:r>
    </w:p>
    <w:p w:rsidR="00315AB0" w:rsidRDefault="00315AB0">
      <w:pPr>
        <w:rPr>
          <w:rFonts w:ascii="AvantGarde Bk BT" w:eastAsia="Questrial" w:hAnsi="AvantGarde Bk BT" w:cs="Questrial"/>
          <w:color w:val="000000" w:themeColor="text1"/>
        </w:rPr>
      </w:pPr>
      <w:r>
        <w:rPr>
          <w:rFonts w:ascii="AvantGarde Bk BT" w:eastAsia="Questrial" w:hAnsi="AvantGarde Bk BT" w:cs="Questrial"/>
          <w:color w:val="000000" w:themeColor="text1"/>
        </w:rPr>
        <w:br w:type="page"/>
      </w:r>
    </w:p>
    <w:p w:rsidR="00471F3E" w:rsidRPr="00315AB0" w:rsidRDefault="00471F3E" w:rsidP="00471F3E">
      <w:pPr>
        <w:tabs>
          <w:tab w:val="left" w:pos="-720"/>
        </w:tabs>
        <w:spacing w:after="0" w:line="240" w:lineRule="auto"/>
        <w:ind w:left="720"/>
        <w:jc w:val="both"/>
        <w:rPr>
          <w:rFonts w:ascii="AvantGarde Bk BT" w:eastAsia="Questrial" w:hAnsi="AvantGarde Bk BT" w:cs="Questrial"/>
          <w:color w:val="000000" w:themeColor="text1"/>
        </w:rPr>
      </w:pPr>
    </w:p>
    <w:p w:rsidR="00471F3E" w:rsidRPr="00315AB0" w:rsidRDefault="00471F3E" w:rsidP="00471F3E">
      <w:pPr>
        <w:numPr>
          <w:ilvl w:val="0"/>
          <w:numId w:val="1"/>
        </w:numPr>
        <w:tabs>
          <w:tab w:val="left" w:pos="-720"/>
        </w:tabs>
        <w:spacing w:after="0" w:line="240" w:lineRule="auto"/>
        <w:jc w:val="both"/>
        <w:rPr>
          <w:rFonts w:ascii="AvantGarde Bk BT" w:eastAsia="Questrial" w:hAnsi="AvantGarde Bk BT" w:cs="Questrial"/>
          <w:color w:val="000000" w:themeColor="text1"/>
        </w:rPr>
      </w:pPr>
      <w:bookmarkStart w:id="0" w:name="_gjdgxs" w:colFirst="0" w:colLast="0"/>
      <w:bookmarkEnd w:id="0"/>
      <w:r w:rsidRPr="00315AB0">
        <w:rPr>
          <w:rFonts w:ascii="AvantGarde Bk BT" w:eastAsia="Questrial" w:hAnsi="AvantGarde Bk BT" w:cs="Questrial"/>
          <w:color w:val="000000" w:themeColor="text1"/>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rsidR="00471F3E" w:rsidRPr="00315AB0" w:rsidRDefault="00471F3E" w:rsidP="00471F3E">
      <w:pPr>
        <w:tabs>
          <w:tab w:val="left" w:pos="-720"/>
        </w:tabs>
        <w:spacing w:after="0" w:line="240" w:lineRule="auto"/>
        <w:jc w:val="both"/>
        <w:rPr>
          <w:rFonts w:ascii="AvantGarde Bk BT" w:eastAsia="Questrial" w:hAnsi="AvantGarde Bk BT" w:cs="Questrial"/>
          <w:color w:val="000000" w:themeColor="text1"/>
        </w:rPr>
      </w:pPr>
    </w:p>
    <w:p w:rsidR="005A5A1F" w:rsidRPr="00315AB0" w:rsidRDefault="00471F3E" w:rsidP="00F524AF">
      <w:pPr>
        <w:numPr>
          <w:ilvl w:val="0"/>
          <w:numId w:val="1"/>
        </w:numPr>
        <w:tabs>
          <w:tab w:val="left" w:pos="-720"/>
        </w:tabs>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Que los criterios y lineamientos para el desarrollo de posgrados, así como su organización y funcionamiento, además de la presentación, aprobación y modificación de sus planes de estudio, son regulados por el Reglamento General de Posgrado de la Universidad de Guadalajara y, en especial, por los artículos 1, 3, 7, 10 y del 18 al 28 de dicho ordenamiento.</w:t>
      </w:r>
    </w:p>
    <w:p w:rsidR="00F524AF" w:rsidRPr="00315AB0" w:rsidRDefault="00F524AF" w:rsidP="00F524AF">
      <w:pPr>
        <w:tabs>
          <w:tab w:val="left" w:pos="-720"/>
        </w:tabs>
        <w:spacing w:after="0" w:line="240" w:lineRule="auto"/>
        <w:jc w:val="both"/>
        <w:rPr>
          <w:rFonts w:ascii="AvantGarde Bk BT" w:eastAsia="Questrial" w:hAnsi="AvantGarde Bk BT" w:cs="Questrial"/>
          <w:color w:val="000000" w:themeColor="text1"/>
        </w:rPr>
      </w:pPr>
    </w:p>
    <w:p w:rsidR="005A5A1F" w:rsidRPr="00315AB0" w:rsidRDefault="005A5A1F" w:rsidP="005A5A1F">
      <w:pPr>
        <w:numPr>
          <w:ilvl w:val="0"/>
          <w:numId w:val="1"/>
        </w:numPr>
        <w:tabs>
          <w:tab w:val="left" w:pos="-720"/>
        </w:tabs>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 xml:space="preserve">Que </w:t>
      </w:r>
      <w:r w:rsidR="003A19FD" w:rsidRPr="00315AB0">
        <w:rPr>
          <w:rFonts w:ascii="AvantGarde Bk BT" w:eastAsia="Questrial" w:hAnsi="AvantGarde Bk BT" w:cs="Questrial"/>
          <w:color w:val="000000" w:themeColor="text1"/>
        </w:rPr>
        <w:t>tal y como</w:t>
      </w:r>
      <w:r w:rsidR="00301423" w:rsidRPr="00315AB0">
        <w:rPr>
          <w:rFonts w:ascii="AvantGarde Bk BT" w:eastAsia="Questrial" w:hAnsi="AvantGarde Bk BT" w:cs="Questrial"/>
          <w:color w:val="000000" w:themeColor="text1"/>
        </w:rPr>
        <w:t xml:space="preserve"> lo prevén </w:t>
      </w:r>
      <w:r w:rsidRPr="00315AB0">
        <w:rPr>
          <w:rFonts w:ascii="AvantGarde Bk BT" w:eastAsia="Questrial" w:hAnsi="AvantGarde Bk BT" w:cs="Questrial"/>
          <w:color w:val="000000" w:themeColor="text1"/>
        </w:rPr>
        <w:t>los artículos</w:t>
      </w:r>
      <w:r w:rsidR="003A19FD" w:rsidRPr="00315AB0">
        <w:rPr>
          <w:rFonts w:ascii="AvantGarde Bk BT" w:eastAsia="Questrial" w:hAnsi="AvantGarde Bk BT" w:cs="Questrial"/>
          <w:color w:val="000000" w:themeColor="text1"/>
        </w:rPr>
        <w:t xml:space="preserve"> 8, fracción I y</w:t>
      </w:r>
      <w:r w:rsidRPr="00315AB0">
        <w:rPr>
          <w:rFonts w:ascii="AvantGarde Bk BT" w:eastAsia="Questrial" w:hAnsi="AvantGarde Bk BT" w:cs="Questrial"/>
          <w:color w:val="000000" w:themeColor="text1"/>
        </w:rPr>
        <w:t xml:space="preserve"> </w:t>
      </w:r>
      <w:r w:rsidR="003A19FD" w:rsidRPr="00315AB0">
        <w:rPr>
          <w:rFonts w:ascii="AvantGarde Bk BT" w:eastAsia="Questrial" w:hAnsi="AvantGarde Bk BT" w:cs="Questrial"/>
          <w:color w:val="000000" w:themeColor="text1"/>
        </w:rPr>
        <w:t>9,</w:t>
      </w:r>
      <w:r w:rsidR="00301423" w:rsidRPr="00315AB0">
        <w:rPr>
          <w:rFonts w:ascii="AvantGarde Bk BT" w:eastAsia="Questrial" w:hAnsi="AvantGarde Bk BT" w:cs="Questrial"/>
          <w:color w:val="000000" w:themeColor="text1"/>
        </w:rPr>
        <w:t xml:space="preserve"> </w:t>
      </w:r>
      <w:r w:rsidR="003A19FD" w:rsidRPr="00315AB0">
        <w:rPr>
          <w:rFonts w:ascii="AvantGarde Bk BT" w:eastAsia="Questrial" w:hAnsi="AvantGarde Bk BT" w:cs="Questrial"/>
          <w:color w:val="000000" w:themeColor="text1"/>
        </w:rPr>
        <w:t xml:space="preserve">fracción I </w:t>
      </w:r>
      <w:r w:rsidRPr="00315AB0">
        <w:rPr>
          <w:rFonts w:ascii="AvantGarde Bk BT" w:eastAsia="Questrial" w:hAnsi="AvantGarde Bk BT" w:cs="Questrial"/>
          <w:color w:val="000000" w:themeColor="text1"/>
        </w:rPr>
        <w:t xml:space="preserve">del Estatuto Orgánico del Centro Universitario de Ciencias </w:t>
      </w:r>
      <w:r w:rsidR="00301423" w:rsidRPr="00315AB0">
        <w:rPr>
          <w:rFonts w:ascii="AvantGarde Bk BT" w:eastAsia="Questrial" w:hAnsi="AvantGarde Bk BT" w:cs="Questrial"/>
          <w:color w:val="000000" w:themeColor="text1"/>
        </w:rPr>
        <w:t>de la Salud</w:t>
      </w:r>
      <w:r w:rsidRPr="00315AB0">
        <w:rPr>
          <w:rFonts w:ascii="AvantGarde Bk BT" w:eastAsia="Questrial" w:hAnsi="AvantGarde Bk BT" w:cs="Questrial"/>
          <w:color w:val="000000" w:themeColor="text1"/>
        </w:rPr>
        <w:t xml:space="preserve"> es atribución de la Comisión de Educación de dicho centro universitario, dictaminar sobre la pertinencia y viabilidad de las propuestas para la creación, modificación y suspensión de carreras y programas de posgrados, a fin de remitirlas, en su caso, al H. Consejo General Universitario.</w:t>
      </w:r>
    </w:p>
    <w:p w:rsidR="00471F3E" w:rsidRPr="00315AB0" w:rsidRDefault="00471F3E" w:rsidP="00471F3E">
      <w:pPr>
        <w:tabs>
          <w:tab w:val="left" w:pos="-720"/>
        </w:tabs>
        <w:spacing w:after="0" w:line="240" w:lineRule="auto"/>
        <w:jc w:val="both"/>
        <w:rPr>
          <w:rFonts w:ascii="AvantGarde Bk BT" w:eastAsia="Questrial" w:hAnsi="AvantGarde Bk BT" w:cs="Questrial"/>
          <w:color w:val="000000" w:themeColor="text1"/>
        </w:rPr>
      </w:pPr>
    </w:p>
    <w:p w:rsidR="00471F3E" w:rsidRPr="00315AB0" w:rsidRDefault="00471F3E" w:rsidP="00E05B4C">
      <w:pPr>
        <w:tabs>
          <w:tab w:val="left" w:pos="-720"/>
        </w:tabs>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Por lo anteriormente expuesto, esta Comisión Permanente de Educación tiene a bien proponer al pleno del H. Consejo General Universitario, los siguientes:</w:t>
      </w:r>
    </w:p>
    <w:p w:rsidR="00A51524" w:rsidRPr="00315AB0" w:rsidRDefault="00A51524" w:rsidP="00E05B4C">
      <w:pPr>
        <w:tabs>
          <w:tab w:val="left" w:pos="-720"/>
        </w:tabs>
        <w:spacing w:after="0" w:line="240" w:lineRule="auto"/>
        <w:jc w:val="both"/>
        <w:rPr>
          <w:rFonts w:ascii="AvantGarde Bk BT" w:eastAsia="Questrial" w:hAnsi="AvantGarde Bk BT" w:cs="Questrial"/>
          <w:color w:val="000000" w:themeColor="text1"/>
        </w:rPr>
      </w:pPr>
    </w:p>
    <w:p w:rsidR="00471F3E" w:rsidRPr="00315AB0" w:rsidRDefault="00471F3E" w:rsidP="00A51524">
      <w:pPr>
        <w:spacing w:after="0" w:line="240" w:lineRule="auto"/>
        <w:jc w:val="center"/>
        <w:rPr>
          <w:rFonts w:ascii="AvantGarde Bk BT" w:eastAsia="Questrial" w:hAnsi="AvantGarde Bk BT" w:cs="Questrial"/>
          <w:b/>
          <w:color w:val="000000" w:themeColor="text1"/>
        </w:rPr>
      </w:pPr>
      <w:r w:rsidRPr="00315AB0">
        <w:rPr>
          <w:rFonts w:ascii="AvantGarde Bk BT" w:eastAsia="Questrial" w:hAnsi="AvantGarde Bk BT" w:cs="Questrial"/>
          <w:b/>
          <w:color w:val="000000" w:themeColor="text1"/>
        </w:rPr>
        <w:t>RESOLUTIVOS</w:t>
      </w:r>
    </w:p>
    <w:p w:rsidR="00471F3E" w:rsidRPr="00315AB0" w:rsidRDefault="00471F3E" w:rsidP="00471F3E">
      <w:pPr>
        <w:spacing w:after="0" w:line="240" w:lineRule="auto"/>
        <w:rPr>
          <w:rFonts w:ascii="AvantGarde Bk BT" w:eastAsia="Questrial" w:hAnsi="AvantGarde Bk BT" w:cs="Questrial"/>
          <w:b/>
          <w:color w:val="000000" w:themeColor="text1"/>
        </w:rPr>
      </w:pPr>
    </w:p>
    <w:p w:rsidR="00471F3E" w:rsidRPr="00315AB0" w:rsidRDefault="00471F3E" w:rsidP="00471F3E">
      <w:pPr>
        <w:spacing w:after="0" w:line="240" w:lineRule="auto"/>
        <w:ind w:right="-2"/>
        <w:jc w:val="both"/>
        <w:rPr>
          <w:rFonts w:ascii="AvantGarde Bk BT" w:eastAsia="Questrial" w:hAnsi="AvantGarde Bk BT" w:cs="Questrial"/>
          <w:color w:val="000000" w:themeColor="text1"/>
        </w:rPr>
      </w:pPr>
      <w:r w:rsidRPr="00315AB0">
        <w:rPr>
          <w:rFonts w:ascii="AvantGarde Bk BT" w:eastAsia="Questrial" w:hAnsi="AvantGarde Bk BT" w:cs="Questrial"/>
          <w:b/>
          <w:color w:val="000000" w:themeColor="text1"/>
        </w:rPr>
        <w:t>PRIMERO. Se modifica</w:t>
      </w:r>
      <w:r w:rsidRPr="00315AB0">
        <w:rPr>
          <w:rFonts w:ascii="AvantGarde Bk BT" w:eastAsia="Questrial" w:hAnsi="AvantGarde Bk BT" w:cs="Questrial"/>
          <w:color w:val="000000" w:themeColor="text1"/>
        </w:rPr>
        <w:t xml:space="preserve"> el resolutivo segundo del dictamen I/2018/133, aprobado por el H. Consejo General Universitario el día 29 de octubre de 2018, quedando como sigue:</w:t>
      </w:r>
    </w:p>
    <w:p w:rsidR="00471F3E" w:rsidRPr="00315AB0" w:rsidRDefault="00471F3E" w:rsidP="00471F3E">
      <w:pPr>
        <w:spacing w:after="0" w:line="240" w:lineRule="auto"/>
        <w:ind w:right="-2"/>
        <w:jc w:val="both"/>
        <w:rPr>
          <w:rFonts w:ascii="AvantGarde Bk BT" w:eastAsia="Questrial" w:hAnsi="AvantGarde Bk BT" w:cs="Questrial"/>
          <w:color w:val="000000" w:themeColor="text1"/>
        </w:rPr>
      </w:pPr>
    </w:p>
    <w:p w:rsidR="00471F3E" w:rsidRPr="00315AB0" w:rsidRDefault="00471F3E" w:rsidP="00E05B4C">
      <w:pPr>
        <w:pBdr>
          <w:top w:val="nil"/>
          <w:left w:val="nil"/>
          <w:bottom w:val="nil"/>
          <w:right w:val="nil"/>
          <w:between w:val="nil"/>
        </w:pBdr>
        <w:spacing w:after="0" w:line="240" w:lineRule="auto"/>
        <w:ind w:left="284"/>
        <w:jc w:val="both"/>
        <w:rPr>
          <w:rFonts w:ascii="AvantGarde Bk BT" w:eastAsia="Questrial" w:hAnsi="AvantGarde Bk BT" w:cs="Questrial"/>
          <w:b/>
          <w:i/>
          <w:color w:val="000000" w:themeColor="text1"/>
        </w:rPr>
      </w:pPr>
      <w:r w:rsidRPr="00315AB0">
        <w:rPr>
          <w:rFonts w:ascii="AvantGarde Bk BT" w:eastAsia="Questrial" w:hAnsi="AvantGarde Bk BT" w:cs="Questrial"/>
          <w:b/>
          <w:i/>
          <w:color w:val="000000" w:themeColor="text1"/>
        </w:rPr>
        <w:t>“SEGUNDO.</w:t>
      </w:r>
      <w:r w:rsidRPr="00315AB0">
        <w:rPr>
          <w:rFonts w:ascii="AvantGarde Bk BT" w:eastAsia="Questrial" w:hAnsi="AvantGarde Bk BT" w:cs="Questrial"/>
          <w:i/>
          <w:color w:val="000000" w:themeColor="text1"/>
        </w:rPr>
        <w:t xml:space="preserve"> Se crea el programa académico de la </w:t>
      </w:r>
      <w:r w:rsidRPr="00315AB0">
        <w:rPr>
          <w:rFonts w:ascii="AvantGarde Bk BT" w:eastAsia="Questrial" w:hAnsi="AvantGarde Bk BT" w:cs="Questrial"/>
          <w:b/>
          <w:i/>
          <w:color w:val="000000" w:themeColor="text1"/>
        </w:rPr>
        <w:t>Especialidad en Cirugía Plástica y Reconstructiva</w:t>
      </w:r>
      <w:r w:rsidRPr="00315AB0">
        <w:rPr>
          <w:rFonts w:ascii="AvantGarde Bk BT" w:eastAsia="Questrial" w:hAnsi="AvantGarde Bk BT" w:cs="Questrial"/>
          <w:i/>
          <w:color w:val="000000" w:themeColor="text1"/>
        </w:rPr>
        <w:t xml:space="preserve"> de la Red Universitaria, teniendo como sede al Centro Universitario de Ciencias de la Salud y para ser impartido en </w:t>
      </w:r>
      <w:r w:rsidRPr="00315AB0">
        <w:rPr>
          <w:rFonts w:ascii="AvantGarde Bk BT" w:eastAsia="Questrial" w:hAnsi="AvantGarde Bk BT" w:cs="Questrial"/>
          <w:b/>
          <w:i/>
          <w:color w:val="000000" w:themeColor="text1"/>
        </w:rPr>
        <w:t>la Unidad Médica de Alta Especialidad</w:t>
      </w:r>
      <w:r w:rsidR="0064116D" w:rsidRPr="00315AB0">
        <w:rPr>
          <w:rFonts w:ascii="AvantGarde Bk BT" w:eastAsia="Questrial" w:hAnsi="AvantGarde Bk BT" w:cs="Questrial"/>
          <w:b/>
          <w:i/>
          <w:color w:val="000000" w:themeColor="text1"/>
        </w:rPr>
        <w:t xml:space="preserve"> del</w:t>
      </w:r>
      <w:r w:rsidRPr="00315AB0">
        <w:rPr>
          <w:rFonts w:ascii="AvantGarde Bk BT" w:eastAsia="Questrial" w:hAnsi="AvantGarde Bk BT" w:cs="Questrial"/>
          <w:b/>
          <w:i/>
          <w:color w:val="000000" w:themeColor="text1"/>
        </w:rPr>
        <w:t xml:space="preserve"> Hospital de Especialidades del Centro Médico Nacional de Occidente del IMSS, a partir del ciclo escolar 2014 “A”; en el Hospital Civil de Guadalajara “Fray Antonio Alcalde”,</w:t>
      </w:r>
      <w:r w:rsidR="00E13E7D" w:rsidRPr="00315AB0">
        <w:rPr>
          <w:rFonts w:ascii="AvantGarde Bk BT" w:eastAsia="Questrial" w:hAnsi="AvantGarde Bk BT" w:cs="Questrial"/>
          <w:b/>
          <w:i/>
          <w:color w:val="000000" w:themeColor="text1"/>
        </w:rPr>
        <w:t xml:space="preserve"> a partir del ciclo </w:t>
      </w:r>
      <w:r w:rsidR="004A1EDD" w:rsidRPr="00315AB0">
        <w:rPr>
          <w:rFonts w:ascii="AvantGarde Bk BT" w:eastAsia="Questrial" w:hAnsi="AvantGarde Bk BT" w:cs="Questrial"/>
          <w:b/>
          <w:i/>
        </w:rPr>
        <w:t>escolar</w:t>
      </w:r>
      <w:r w:rsidR="00EF0A85" w:rsidRPr="00315AB0">
        <w:rPr>
          <w:rFonts w:ascii="AvantGarde Bk BT" w:eastAsia="Questrial" w:hAnsi="AvantGarde Bk BT" w:cs="Questrial"/>
          <w:b/>
          <w:i/>
        </w:rPr>
        <w:t xml:space="preserve"> </w:t>
      </w:r>
      <w:r w:rsidR="00EF0A85" w:rsidRPr="00315AB0">
        <w:rPr>
          <w:rFonts w:ascii="AvantGarde Bk BT" w:eastAsia="Questrial" w:hAnsi="AvantGarde Bk BT" w:cs="Questrial"/>
          <w:b/>
          <w:i/>
          <w:color w:val="000000" w:themeColor="text1"/>
        </w:rPr>
        <w:t>2017</w:t>
      </w:r>
      <w:r w:rsidRPr="00315AB0">
        <w:rPr>
          <w:rFonts w:ascii="AvantGarde Bk BT" w:eastAsia="Questrial" w:hAnsi="AvantGarde Bk BT" w:cs="Questrial"/>
          <w:b/>
          <w:i/>
          <w:color w:val="000000" w:themeColor="text1"/>
        </w:rPr>
        <w:t xml:space="preserve"> “</w:t>
      </w:r>
      <w:r w:rsidRPr="00315AB0">
        <w:rPr>
          <w:rFonts w:ascii="AvantGarde Bk BT" w:eastAsia="Questrial" w:hAnsi="AvantGarde Bk BT" w:cs="Questrial"/>
          <w:b/>
          <w:i/>
        </w:rPr>
        <w:t>A”; en el Instituto Jalisciense de Cirugía Plástica y Reconstructiva de la Secretaría de Salud Jali</w:t>
      </w:r>
      <w:r w:rsidR="00E13E7D" w:rsidRPr="00315AB0">
        <w:rPr>
          <w:rFonts w:ascii="AvantGarde Bk BT" w:eastAsia="Questrial" w:hAnsi="AvantGarde Bk BT" w:cs="Questrial"/>
          <w:b/>
          <w:i/>
        </w:rPr>
        <w:t xml:space="preserve">sco, a partir del ciclo </w:t>
      </w:r>
      <w:r w:rsidR="00E13E7D" w:rsidRPr="00315AB0">
        <w:rPr>
          <w:rFonts w:ascii="AvantGarde Bk BT" w:eastAsia="Questrial" w:hAnsi="AvantGarde Bk BT" w:cs="Questrial"/>
          <w:b/>
          <w:i/>
          <w:color w:val="000000" w:themeColor="text1"/>
        </w:rPr>
        <w:t>escolar</w:t>
      </w:r>
      <w:r w:rsidR="00BF27A9" w:rsidRPr="00315AB0">
        <w:rPr>
          <w:rFonts w:ascii="AvantGarde Bk BT" w:eastAsia="Questrial" w:hAnsi="AvantGarde Bk BT" w:cs="Questrial"/>
          <w:b/>
          <w:i/>
          <w:color w:val="000000" w:themeColor="text1"/>
        </w:rPr>
        <w:t xml:space="preserve"> 201</w:t>
      </w:r>
      <w:r w:rsidR="006C5A55" w:rsidRPr="00315AB0">
        <w:rPr>
          <w:rFonts w:ascii="AvantGarde Bk BT" w:eastAsia="Questrial" w:hAnsi="AvantGarde Bk BT" w:cs="Questrial"/>
          <w:b/>
          <w:i/>
          <w:color w:val="000000" w:themeColor="text1"/>
        </w:rPr>
        <w:t>8</w:t>
      </w:r>
      <w:r w:rsidRPr="00315AB0">
        <w:rPr>
          <w:rFonts w:ascii="AvantGarde Bk BT" w:eastAsia="Questrial" w:hAnsi="AvantGarde Bk BT" w:cs="Questrial"/>
          <w:b/>
          <w:i/>
          <w:color w:val="000000" w:themeColor="text1"/>
        </w:rPr>
        <w:t xml:space="preserve"> “A”, </w:t>
      </w:r>
      <w:r w:rsidRPr="00315AB0">
        <w:rPr>
          <w:rFonts w:ascii="AvantGarde Bk BT" w:eastAsia="Questrial" w:hAnsi="AvantGarde Bk BT" w:cs="Questrial"/>
          <w:b/>
          <w:i/>
        </w:rPr>
        <w:t xml:space="preserve">y en el Hospital </w:t>
      </w:r>
      <w:r w:rsidR="0064116D" w:rsidRPr="00315AB0">
        <w:rPr>
          <w:rFonts w:ascii="AvantGarde Bk BT" w:eastAsia="Questrial" w:hAnsi="AvantGarde Bk BT" w:cs="Questrial"/>
          <w:b/>
          <w:i/>
        </w:rPr>
        <w:t xml:space="preserve">Regional </w:t>
      </w:r>
      <w:r w:rsidRPr="00315AB0">
        <w:rPr>
          <w:rFonts w:ascii="AvantGarde Bk BT" w:eastAsia="Questrial" w:hAnsi="AvantGarde Bk BT" w:cs="Questrial"/>
          <w:b/>
          <w:i/>
        </w:rPr>
        <w:t xml:space="preserve">“Valentín Gómez Farías” del ISSSTE, a partir del ciclo escolar </w:t>
      </w:r>
      <w:r w:rsidRPr="00315AB0">
        <w:rPr>
          <w:rFonts w:ascii="AvantGarde Bk BT" w:eastAsia="Questrial" w:hAnsi="AvantGarde Bk BT" w:cs="Questrial"/>
          <w:b/>
          <w:i/>
          <w:color w:val="000000" w:themeColor="text1"/>
        </w:rPr>
        <w:t xml:space="preserve">2019 “A”,  así como en las unidades hospitalarias que cuenten con el perfil para el desarrollo del programa y sean reconocidas como sedes del mismo por el Centro Universitario de Ciencias de la Salud.”  </w:t>
      </w:r>
    </w:p>
    <w:p w:rsidR="00471F3E" w:rsidRPr="00315AB0" w:rsidRDefault="00471F3E" w:rsidP="00471F3E">
      <w:pPr>
        <w:spacing w:after="0" w:line="240" w:lineRule="auto"/>
        <w:ind w:right="-2"/>
        <w:jc w:val="both"/>
        <w:rPr>
          <w:rFonts w:ascii="AvantGarde Bk BT" w:eastAsia="Questrial" w:hAnsi="AvantGarde Bk BT" w:cs="Questrial"/>
          <w:color w:val="000000" w:themeColor="text1"/>
        </w:rPr>
      </w:pPr>
    </w:p>
    <w:p w:rsidR="00471F3E" w:rsidRPr="00315AB0" w:rsidRDefault="00471F3E" w:rsidP="00471F3E">
      <w:pPr>
        <w:spacing w:after="0" w:line="240" w:lineRule="auto"/>
        <w:ind w:right="-2"/>
        <w:jc w:val="both"/>
        <w:rPr>
          <w:rFonts w:ascii="AvantGarde Bk BT" w:eastAsia="Questrial" w:hAnsi="AvantGarde Bk BT" w:cs="Questrial"/>
          <w:color w:val="000000" w:themeColor="text1"/>
        </w:rPr>
      </w:pPr>
      <w:r w:rsidRPr="00315AB0">
        <w:rPr>
          <w:rFonts w:ascii="AvantGarde Bk BT" w:eastAsia="Questrial" w:hAnsi="AvantGarde Bk BT" w:cs="Questrial"/>
          <w:b/>
          <w:color w:val="000000" w:themeColor="text1"/>
        </w:rPr>
        <w:lastRenderedPageBreak/>
        <w:t xml:space="preserve">SEGUNDO. </w:t>
      </w:r>
      <w:r w:rsidRPr="00315AB0">
        <w:rPr>
          <w:rFonts w:ascii="AvantGarde Bk BT" w:eastAsia="Questrial" w:hAnsi="AvantGarde Bk BT" w:cs="Questrial"/>
          <w:color w:val="000000" w:themeColor="text1"/>
        </w:rPr>
        <w:t>Se deja sin efectos el dictamen I/2019/163 de fecha 14 de marzo de 2019, aprobado por el Consejo General Universitario en sesión extraordinaria del 26 de marzo de 2019, a partir de la aprobación del presente dictamen.</w:t>
      </w:r>
    </w:p>
    <w:p w:rsidR="00471F3E" w:rsidRPr="00315AB0" w:rsidRDefault="00471F3E" w:rsidP="00471F3E">
      <w:pPr>
        <w:spacing w:after="0" w:line="240" w:lineRule="auto"/>
        <w:ind w:right="-2"/>
        <w:jc w:val="both"/>
        <w:rPr>
          <w:rFonts w:ascii="AvantGarde Bk BT" w:eastAsia="Questrial" w:hAnsi="AvantGarde Bk BT" w:cs="Questrial"/>
          <w:color w:val="000000" w:themeColor="text1"/>
        </w:rPr>
      </w:pPr>
    </w:p>
    <w:p w:rsidR="00471F3E" w:rsidRPr="00315AB0" w:rsidRDefault="00471F3E" w:rsidP="00A51524">
      <w:pPr>
        <w:spacing w:after="0" w:line="240" w:lineRule="auto"/>
        <w:jc w:val="both"/>
        <w:rPr>
          <w:rFonts w:ascii="AvantGarde Bk BT" w:eastAsia="Questrial" w:hAnsi="AvantGarde Bk BT" w:cs="Questrial"/>
          <w:color w:val="000000" w:themeColor="text1"/>
        </w:rPr>
      </w:pPr>
      <w:r w:rsidRPr="00315AB0">
        <w:rPr>
          <w:rFonts w:ascii="AvantGarde Bk BT" w:eastAsia="Questrial" w:hAnsi="AvantGarde Bk BT" w:cs="Questrial"/>
          <w:b/>
          <w:color w:val="000000" w:themeColor="text1"/>
        </w:rPr>
        <w:t xml:space="preserve">TERCERO. </w:t>
      </w:r>
      <w:r w:rsidR="00A51524" w:rsidRPr="00315AB0">
        <w:rPr>
          <w:rFonts w:ascii="AvantGarde Bk BT" w:eastAsia="Questrial" w:hAnsi="AvantGarde Bk BT" w:cs="Questrial"/>
          <w:color w:val="000000" w:themeColor="text1"/>
        </w:rPr>
        <w:t>De conformidad a lo dispuesto en el último párrafo del artículo 35 de la Ley Orgánica de la Universidad de Guadalajara, solicítese al C. Rector General resuelva provisionalmente el presente dictamen, en tanto el mismo se pone a consideración y es resuelto de manera definitiva por el pleno del H. Consejo General Universitario.</w:t>
      </w:r>
    </w:p>
    <w:p w:rsidR="00471F3E" w:rsidRPr="00315AB0" w:rsidRDefault="00471F3E" w:rsidP="00471F3E">
      <w:pPr>
        <w:spacing w:after="0" w:line="240" w:lineRule="auto"/>
        <w:rPr>
          <w:rFonts w:ascii="AvantGarde Bk BT" w:eastAsia="Questrial" w:hAnsi="AvantGarde Bk BT" w:cs="Questrial"/>
          <w:color w:val="000000" w:themeColor="text1"/>
        </w:rPr>
      </w:pPr>
    </w:p>
    <w:p w:rsidR="00471F3E" w:rsidRPr="00315AB0" w:rsidRDefault="00471F3E" w:rsidP="00A51524">
      <w:pPr>
        <w:tabs>
          <w:tab w:val="left" w:pos="3828"/>
        </w:tabs>
        <w:spacing w:after="0" w:line="240" w:lineRule="auto"/>
        <w:jc w:val="center"/>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A t e n t a m e n t e</w:t>
      </w:r>
    </w:p>
    <w:p w:rsidR="00471F3E" w:rsidRPr="00315AB0" w:rsidRDefault="00471F3E" w:rsidP="00A51524">
      <w:pPr>
        <w:tabs>
          <w:tab w:val="left" w:pos="3828"/>
        </w:tabs>
        <w:spacing w:after="0" w:line="240" w:lineRule="auto"/>
        <w:jc w:val="center"/>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"PIENSA Y TRABAJA"</w:t>
      </w:r>
    </w:p>
    <w:p w:rsidR="008C4B80" w:rsidRPr="00315AB0" w:rsidRDefault="008C4B80" w:rsidP="00A51524">
      <w:pPr>
        <w:tabs>
          <w:tab w:val="left" w:pos="3828"/>
        </w:tabs>
        <w:spacing w:after="0" w:line="240" w:lineRule="auto"/>
        <w:jc w:val="center"/>
        <w:rPr>
          <w:rFonts w:ascii="AvantGarde Bk BT" w:eastAsia="Questrial" w:hAnsi="AvantGarde Bk BT" w:cs="Questrial"/>
          <w:color w:val="000000" w:themeColor="text1"/>
        </w:rPr>
      </w:pPr>
      <w:r w:rsidRPr="00315AB0">
        <w:rPr>
          <w:rFonts w:ascii="AvantGarde Bk BT" w:eastAsia="Questrial" w:hAnsi="AvantGarde Bk BT" w:cs="Questrial"/>
          <w:b/>
          <w:bCs/>
          <w:i/>
          <w:iCs/>
          <w:color w:val="000000" w:themeColor="text1"/>
        </w:rPr>
        <w:t>“Año de la Transición Energética en la Universidad de Guadalajara”</w:t>
      </w:r>
    </w:p>
    <w:p w:rsidR="00471F3E" w:rsidRPr="00315AB0" w:rsidRDefault="00471F3E" w:rsidP="00A51524">
      <w:pPr>
        <w:tabs>
          <w:tab w:val="left" w:pos="3828"/>
        </w:tabs>
        <w:spacing w:after="0" w:line="240" w:lineRule="auto"/>
        <w:jc w:val="center"/>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 xml:space="preserve">Guadalajara, Jal., </w:t>
      </w:r>
      <w:r w:rsidR="00F524AF" w:rsidRPr="00315AB0">
        <w:rPr>
          <w:rFonts w:ascii="AvantGarde Bk BT" w:eastAsia="Questrial" w:hAnsi="AvantGarde Bk BT" w:cs="Questrial"/>
          <w:color w:val="000000" w:themeColor="text1"/>
        </w:rPr>
        <w:t>15</w:t>
      </w:r>
      <w:r w:rsidRPr="00315AB0">
        <w:rPr>
          <w:rFonts w:ascii="AvantGarde Bk BT" w:eastAsia="Questrial" w:hAnsi="AvantGarde Bk BT" w:cs="Questrial"/>
          <w:color w:val="000000" w:themeColor="text1"/>
        </w:rPr>
        <w:t xml:space="preserve"> de </w:t>
      </w:r>
      <w:r w:rsidR="00F524AF" w:rsidRPr="00315AB0">
        <w:rPr>
          <w:rFonts w:ascii="AvantGarde Bk BT" w:eastAsia="Questrial" w:hAnsi="AvantGarde Bk BT" w:cs="Questrial"/>
          <w:color w:val="000000" w:themeColor="text1"/>
        </w:rPr>
        <w:t>julio</w:t>
      </w:r>
      <w:r w:rsidR="002752EC" w:rsidRPr="00315AB0">
        <w:rPr>
          <w:rFonts w:ascii="AvantGarde Bk BT" w:eastAsia="Questrial" w:hAnsi="AvantGarde Bk BT" w:cs="Questrial"/>
          <w:color w:val="000000" w:themeColor="text1"/>
        </w:rPr>
        <w:t xml:space="preserve"> de 2020</w:t>
      </w:r>
    </w:p>
    <w:p w:rsidR="00471F3E" w:rsidRPr="00315AB0" w:rsidRDefault="00471F3E" w:rsidP="00F524AF">
      <w:pPr>
        <w:tabs>
          <w:tab w:val="left" w:pos="3828"/>
        </w:tabs>
        <w:spacing w:after="0" w:line="240" w:lineRule="auto"/>
        <w:jc w:val="center"/>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Comisión Permanente de Educación</w:t>
      </w:r>
    </w:p>
    <w:p w:rsidR="00471F3E" w:rsidRDefault="00471F3E" w:rsidP="00A51524">
      <w:pPr>
        <w:spacing w:after="0" w:line="240" w:lineRule="auto"/>
        <w:jc w:val="center"/>
        <w:rPr>
          <w:rFonts w:ascii="AvantGarde Bk BT" w:eastAsia="Questrial" w:hAnsi="AvantGarde Bk BT" w:cs="Questrial"/>
          <w:color w:val="000000" w:themeColor="text1"/>
        </w:rPr>
      </w:pPr>
    </w:p>
    <w:p w:rsidR="00315AB0" w:rsidRPr="00315AB0" w:rsidRDefault="00315AB0" w:rsidP="00A51524">
      <w:pPr>
        <w:spacing w:after="0" w:line="240" w:lineRule="auto"/>
        <w:jc w:val="center"/>
        <w:rPr>
          <w:rFonts w:ascii="AvantGarde Bk BT" w:eastAsia="Questrial" w:hAnsi="AvantGarde Bk BT" w:cs="Questrial"/>
          <w:color w:val="000000" w:themeColor="text1"/>
        </w:rPr>
      </w:pPr>
    </w:p>
    <w:p w:rsidR="00471F3E" w:rsidRPr="00315AB0" w:rsidRDefault="00471F3E" w:rsidP="00A51524">
      <w:pPr>
        <w:spacing w:after="0" w:line="240" w:lineRule="auto"/>
        <w:jc w:val="center"/>
        <w:rPr>
          <w:rFonts w:ascii="AvantGarde Bk BT" w:eastAsia="Questrial" w:hAnsi="AvantGarde Bk BT" w:cs="Questrial"/>
          <w:color w:val="000000" w:themeColor="text1"/>
        </w:rPr>
      </w:pPr>
    </w:p>
    <w:p w:rsidR="00471F3E" w:rsidRPr="00315AB0" w:rsidRDefault="00471F3E" w:rsidP="00A51524">
      <w:pPr>
        <w:spacing w:after="0" w:line="240" w:lineRule="auto"/>
        <w:jc w:val="center"/>
        <w:rPr>
          <w:rFonts w:ascii="AvantGarde Bk BT" w:eastAsia="Questrial" w:hAnsi="AvantGarde Bk BT" w:cs="Questrial"/>
          <w:b/>
          <w:color w:val="000000" w:themeColor="text1"/>
        </w:rPr>
      </w:pPr>
      <w:r w:rsidRPr="00315AB0">
        <w:rPr>
          <w:rFonts w:ascii="AvantGarde Bk BT" w:eastAsia="Questrial" w:hAnsi="AvantGarde Bk BT" w:cs="Questrial"/>
          <w:b/>
          <w:color w:val="000000" w:themeColor="text1"/>
        </w:rPr>
        <w:t>Dr. Ricardo Villanueva Lomelí</w:t>
      </w:r>
    </w:p>
    <w:p w:rsidR="00471F3E" w:rsidRPr="00315AB0" w:rsidRDefault="00471F3E" w:rsidP="00A51524">
      <w:pPr>
        <w:spacing w:after="0" w:line="240" w:lineRule="auto"/>
        <w:jc w:val="center"/>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Presidente</w:t>
      </w:r>
    </w:p>
    <w:tbl>
      <w:tblPr>
        <w:tblW w:w="5000" w:type="pct"/>
        <w:jc w:val="center"/>
        <w:tblLook w:val="0400" w:firstRow="0" w:lastRow="0" w:firstColumn="0" w:lastColumn="0" w:noHBand="0" w:noVBand="1"/>
      </w:tblPr>
      <w:tblGrid>
        <w:gridCol w:w="4366"/>
        <w:gridCol w:w="4585"/>
      </w:tblGrid>
      <w:tr w:rsidR="00A51524" w:rsidRPr="00315AB0" w:rsidTr="00637660">
        <w:trPr>
          <w:jc w:val="center"/>
        </w:trPr>
        <w:tc>
          <w:tcPr>
            <w:tcW w:w="2439" w:type="pct"/>
            <w:tcMar>
              <w:top w:w="0" w:type="dxa"/>
              <w:left w:w="108" w:type="dxa"/>
              <w:bottom w:w="0" w:type="dxa"/>
              <w:right w:w="108" w:type="dxa"/>
            </w:tcMar>
            <w:vAlign w:val="center"/>
          </w:tcPr>
          <w:p w:rsidR="00471F3E" w:rsidRPr="00315AB0" w:rsidRDefault="00471F3E" w:rsidP="00637660">
            <w:pPr>
              <w:spacing w:after="0" w:line="240" w:lineRule="auto"/>
              <w:rPr>
                <w:rFonts w:ascii="AvantGarde Bk BT" w:eastAsia="Questrial" w:hAnsi="AvantGarde Bk BT" w:cs="Questrial"/>
                <w:color w:val="000000" w:themeColor="text1"/>
              </w:rPr>
            </w:pPr>
          </w:p>
          <w:p w:rsidR="00471F3E" w:rsidRPr="00315AB0" w:rsidRDefault="00471F3E" w:rsidP="00A51524">
            <w:pPr>
              <w:spacing w:after="0" w:line="240" w:lineRule="auto"/>
              <w:jc w:val="center"/>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Dr. Juan Manuel Durán Juárez</w:t>
            </w:r>
          </w:p>
        </w:tc>
        <w:tc>
          <w:tcPr>
            <w:tcW w:w="2561" w:type="pct"/>
            <w:tcMar>
              <w:top w:w="0" w:type="dxa"/>
              <w:left w:w="108" w:type="dxa"/>
              <w:bottom w:w="0" w:type="dxa"/>
              <w:right w:w="108" w:type="dxa"/>
            </w:tcMar>
            <w:vAlign w:val="center"/>
          </w:tcPr>
          <w:p w:rsidR="00471F3E" w:rsidRPr="00315AB0" w:rsidRDefault="00471F3E" w:rsidP="00CF64DA">
            <w:pPr>
              <w:spacing w:after="0" w:line="240" w:lineRule="auto"/>
              <w:ind w:left="720"/>
              <w:jc w:val="center"/>
              <w:rPr>
                <w:rFonts w:ascii="AvantGarde Bk BT" w:eastAsia="Questrial" w:hAnsi="AvantGarde Bk BT" w:cs="Questrial"/>
                <w:color w:val="000000" w:themeColor="text1"/>
              </w:rPr>
            </w:pPr>
          </w:p>
          <w:p w:rsidR="00EB2138" w:rsidRPr="00315AB0" w:rsidRDefault="00EB2138" w:rsidP="00A51524">
            <w:pPr>
              <w:spacing w:after="0" w:line="240" w:lineRule="auto"/>
              <w:jc w:val="center"/>
              <w:rPr>
                <w:rFonts w:ascii="AvantGarde Bk BT" w:eastAsia="Questrial" w:hAnsi="AvantGarde Bk BT" w:cs="Questrial"/>
                <w:color w:val="000000" w:themeColor="text1"/>
              </w:rPr>
            </w:pPr>
          </w:p>
          <w:p w:rsidR="00E05612" w:rsidRPr="00315AB0" w:rsidRDefault="00EB2138" w:rsidP="00A51524">
            <w:pPr>
              <w:spacing w:after="0" w:line="240" w:lineRule="auto"/>
              <w:jc w:val="center"/>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 xml:space="preserve">Mtra. Karla Alejandrina </w:t>
            </w:r>
            <w:proofErr w:type="spellStart"/>
            <w:r w:rsidRPr="00315AB0">
              <w:rPr>
                <w:rFonts w:ascii="AvantGarde Bk BT" w:eastAsia="Questrial" w:hAnsi="AvantGarde Bk BT" w:cs="Questrial"/>
                <w:color w:val="000000" w:themeColor="text1"/>
              </w:rPr>
              <w:t>Planter</w:t>
            </w:r>
            <w:proofErr w:type="spellEnd"/>
            <w:r w:rsidRPr="00315AB0">
              <w:rPr>
                <w:rFonts w:ascii="AvantGarde Bk BT" w:eastAsia="Questrial" w:hAnsi="AvantGarde Bk BT" w:cs="Questrial"/>
                <w:color w:val="000000" w:themeColor="text1"/>
              </w:rPr>
              <w:t xml:space="preserve"> Pérez</w:t>
            </w:r>
          </w:p>
          <w:p w:rsidR="00E05612" w:rsidRPr="00315AB0" w:rsidRDefault="00E05612" w:rsidP="00A51524">
            <w:pPr>
              <w:spacing w:after="0" w:line="240" w:lineRule="auto"/>
              <w:jc w:val="center"/>
              <w:rPr>
                <w:rFonts w:ascii="AvantGarde Bk BT" w:eastAsia="Questrial" w:hAnsi="AvantGarde Bk BT" w:cs="Questrial"/>
                <w:color w:val="000000" w:themeColor="text1"/>
              </w:rPr>
            </w:pPr>
          </w:p>
          <w:p w:rsidR="00E05612" w:rsidRPr="00315AB0" w:rsidRDefault="00E05612" w:rsidP="00A51524">
            <w:pPr>
              <w:spacing w:after="0" w:line="240" w:lineRule="auto"/>
              <w:jc w:val="center"/>
              <w:rPr>
                <w:rFonts w:ascii="AvantGarde Bk BT" w:eastAsia="Questrial" w:hAnsi="AvantGarde Bk BT" w:cs="Questrial"/>
                <w:color w:val="000000" w:themeColor="text1"/>
              </w:rPr>
            </w:pPr>
          </w:p>
          <w:p w:rsidR="00471F3E" w:rsidRPr="00315AB0" w:rsidRDefault="00471F3E" w:rsidP="00EB2138">
            <w:pPr>
              <w:spacing w:after="0" w:line="240" w:lineRule="auto"/>
              <w:rPr>
                <w:rFonts w:ascii="AvantGarde Bk BT" w:eastAsia="Questrial" w:hAnsi="AvantGarde Bk BT" w:cs="Questrial"/>
                <w:color w:val="000000" w:themeColor="text1"/>
              </w:rPr>
            </w:pPr>
          </w:p>
        </w:tc>
      </w:tr>
      <w:tr w:rsidR="00A51524" w:rsidRPr="00315AB0" w:rsidTr="00637660">
        <w:trPr>
          <w:jc w:val="center"/>
        </w:trPr>
        <w:tc>
          <w:tcPr>
            <w:tcW w:w="2439" w:type="pct"/>
            <w:tcMar>
              <w:top w:w="0" w:type="dxa"/>
              <w:left w:w="108" w:type="dxa"/>
              <w:bottom w:w="0" w:type="dxa"/>
              <w:right w:w="108" w:type="dxa"/>
            </w:tcMar>
          </w:tcPr>
          <w:p w:rsidR="00471F3E" w:rsidRPr="00315AB0" w:rsidRDefault="00BC7CF5" w:rsidP="00A51524">
            <w:pPr>
              <w:spacing w:after="0" w:line="240" w:lineRule="auto"/>
              <w:jc w:val="center"/>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Dr. Jaime Federico Andrade Villanueva</w:t>
            </w:r>
          </w:p>
        </w:tc>
        <w:tc>
          <w:tcPr>
            <w:tcW w:w="2561" w:type="pct"/>
            <w:tcMar>
              <w:top w:w="0" w:type="dxa"/>
              <w:left w:w="108" w:type="dxa"/>
              <w:bottom w:w="0" w:type="dxa"/>
              <w:right w:w="108" w:type="dxa"/>
            </w:tcMar>
          </w:tcPr>
          <w:p w:rsidR="00471F3E" w:rsidRPr="00315AB0" w:rsidRDefault="00EB2138" w:rsidP="00EB2138">
            <w:pPr>
              <w:spacing w:after="0" w:line="240" w:lineRule="auto"/>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 xml:space="preserve">         C. Francia Daniela Romero Velasco</w:t>
            </w:r>
          </w:p>
          <w:p w:rsidR="00471F3E" w:rsidRPr="00315AB0" w:rsidRDefault="00471F3E" w:rsidP="00A51524">
            <w:pPr>
              <w:spacing w:after="0" w:line="240" w:lineRule="auto"/>
              <w:jc w:val="center"/>
              <w:rPr>
                <w:rFonts w:ascii="AvantGarde Bk BT" w:eastAsia="Questrial" w:hAnsi="AvantGarde Bk BT" w:cs="Questrial"/>
                <w:color w:val="000000" w:themeColor="text1"/>
              </w:rPr>
            </w:pPr>
          </w:p>
        </w:tc>
      </w:tr>
      <w:tr w:rsidR="00EB2138" w:rsidRPr="00315AB0" w:rsidTr="00637660">
        <w:trPr>
          <w:jc w:val="center"/>
        </w:trPr>
        <w:tc>
          <w:tcPr>
            <w:tcW w:w="2439" w:type="pct"/>
            <w:tcMar>
              <w:top w:w="0" w:type="dxa"/>
              <w:left w:w="108" w:type="dxa"/>
              <w:bottom w:w="0" w:type="dxa"/>
              <w:right w:w="108" w:type="dxa"/>
            </w:tcMar>
          </w:tcPr>
          <w:p w:rsidR="00EB2138" w:rsidRPr="00315AB0" w:rsidRDefault="00EB2138" w:rsidP="00C963F3">
            <w:pPr>
              <w:spacing w:after="0" w:line="240" w:lineRule="auto"/>
              <w:rPr>
                <w:rFonts w:ascii="AvantGarde Bk BT" w:eastAsia="Questrial" w:hAnsi="AvantGarde Bk BT" w:cs="Questrial"/>
                <w:color w:val="000000" w:themeColor="text1"/>
              </w:rPr>
            </w:pPr>
          </w:p>
        </w:tc>
        <w:tc>
          <w:tcPr>
            <w:tcW w:w="2561" w:type="pct"/>
            <w:tcMar>
              <w:top w:w="0" w:type="dxa"/>
              <w:left w:w="108" w:type="dxa"/>
              <w:bottom w:w="0" w:type="dxa"/>
              <w:right w:w="108" w:type="dxa"/>
            </w:tcMar>
          </w:tcPr>
          <w:p w:rsidR="00EB2138" w:rsidRPr="00315AB0" w:rsidRDefault="00EB2138" w:rsidP="00CF64DA">
            <w:pPr>
              <w:spacing w:after="0" w:line="240" w:lineRule="auto"/>
              <w:ind w:left="720"/>
              <w:jc w:val="center"/>
              <w:rPr>
                <w:rFonts w:ascii="AvantGarde Bk BT" w:eastAsia="Questrial" w:hAnsi="AvantGarde Bk BT" w:cs="Questrial"/>
                <w:color w:val="000000" w:themeColor="text1"/>
              </w:rPr>
            </w:pPr>
          </w:p>
        </w:tc>
      </w:tr>
    </w:tbl>
    <w:p w:rsidR="00471F3E" w:rsidRPr="00315AB0" w:rsidRDefault="00471F3E" w:rsidP="003D7489">
      <w:pPr>
        <w:spacing w:after="0" w:line="240" w:lineRule="auto"/>
        <w:rPr>
          <w:rFonts w:ascii="AvantGarde Bk BT" w:eastAsia="Questrial" w:hAnsi="AvantGarde Bk BT" w:cs="Questrial"/>
          <w:color w:val="000000" w:themeColor="text1"/>
        </w:rPr>
      </w:pPr>
    </w:p>
    <w:p w:rsidR="00471F3E" w:rsidRPr="00315AB0" w:rsidRDefault="00471F3E" w:rsidP="00A51524">
      <w:pPr>
        <w:spacing w:after="0" w:line="240" w:lineRule="auto"/>
        <w:jc w:val="center"/>
        <w:rPr>
          <w:rFonts w:ascii="AvantGarde Bk BT" w:eastAsia="Questrial" w:hAnsi="AvantGarde Bk BT" w:cs="Questrial"/>
          <w:b/>
          <w:color w:val="000000" w:themeColor="text1"/>
        </w:rPr>
      </w:pPr>
      <w:r w:rsidRPr="00315AB0">
        <w:rPr>
          <w:rFonts w:ascii="AvantGarde Bk BT" w:eastAsia="Questrial" w:hAnsi="AvantGarde Bk BT" w:cs="Questrial"/>
          <w:b/>
          <w:color w:val="000000" w:themeColor="text1"/>
        </w:rPr>
        <w:t>Mtro. Guillermo Arturo Gómez Mata</w:t>
      </w:r>
      <w:bookmarkStart w:id="1" w:name="_GoBack"/>
      <w:bookmarkEnd w:id="1"/>
    </w:p>
    <w:p w:rsidR="00CE0924" w:rsidRPr="00315AB0" w:rsidRDefault="00471F3E" w:rsidP="00F524AF">
      <w:pPr>
        <w:spacing w:after="0" w:line="240" w:lineRule="auto"/>
        <w:jc w:val="center"/>
        <w:rPr>
          <w:rFonts w:ascii="AvantGarde Bk BT" w:eastAsia="Questrial" w:hAnsi="AvantGarde Bk BT" w:cs="Questrial"/>
          <w:color w:val="000000" w:themeColor="text1"/>
        </w:rPr>
      </w:pPr>
      <w:r w:rsidRPr="00315AB0">
        <w:rPr>
          <w:rFonts w:ascii="AvantGarde Bk BT" w:eastAsia="Questrial" w:hAnsi="AvantGarde Bk BT" w:cs="Questrial"/>
          <w:color w:val="000000" w:themeColor="text1"/>
        </w:rPr>
        <w:t>Secretario de Actas y Acuerdo</w:t>
      </w:r>
      <w:r w:rsidR="00F524AF" w:rsidRPr="00315AB0">
        <w:rPr>
          <w:rFonts w:ascii="AvantGarde Bk BT" w:eastAsia="Questrial" w:hAnsi="AvantGarde Bk BT" w:cs="Questrial"/>
          <w:color w:val="000000" w:themeColor="text1"/>
        </w:rPr>
        <w:t>s</w:t>
      </w:r>
    </w:p>
    <w:sectPr w:rsidR="00CE0924" w:rsidRPr="00315AB0" w:rsidSect="00315AB0">
      <w:headerReference w:type="default" r:id="rId7"/>
      <w:footerReference w:type="default" r:id="rId8"/>
      <w:pgSz w:w="12240" w:h="15840" w:code="1"/>
      <w:pgMar w:top="2835" w:right="1134" w:bottom="1701" w:left="215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53" w:rsidRDefault="00CE6B53" w:rsidP="00C75F8C">
      <w:pPr>
        <w:spacing w:after="0" w:line="240" w:lineRule="auto"/>
      </w:pPr>
      <w:r>
        <w:separator/>
      </w:r>
    </w:p>
  </w:endnote>
  <w:endnote w:type="continuationSeparator" w:id="0">
    <w:p w:rsidR="00CE6B53" w:rsidRDefault="00CE6B53" w:rsidP="00C75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altName w:val="Calibri"/>
    <w:panose1 w:val="020B0402020202020204"/>
    <w:charset w:val="00"/>
    <w:family w:val="swiss"/>
    <w:pitch w:val="variable"/>
    <w:sig w:usb0="00000087" w:usb1="00000000" w:usb2="00000000" w:usb3="00000000" w:csb0="0000001B"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8C" w:rsidRPr="004E633A" w:rsidRDefault="004E633A" w:rsidP="004E633A">
    <w:pPr>
      <w:pStyle w:val="Piedepgina"/>
      <w:jc w:val="center"/>
      <w:rPr>
        <w:rFonts w:ascii="Times New Roman" w:hAnsi="Times New Roman" w:cs="Times New Roman"/>
        <w:color w:val="808080" w:themeColor="background1" w:themeShade="80"/>
        <w:sz w:val="17"/>
        <w:szCs w:val="17"/>
      </w:rPr>
    </w:pPr>
    <w:r w:rsidRPr="004E633A">
      <w:rPr>
        <w:rFonts w:ascii="Times New Roman" w:hAnsi="Times New Roman" w:cs="Times New Roman"/>
        <w:color w:val="808080" w:themeColor="background1" w:themeShade="80"/>
        <w:sz w:val="17"/>
        <w:szCs w:val="17"/>
      </w:rPr>
      <w:t xml:space="preserve">Página </w:t>
    </w:r>
    <w:r w:rsidRPr="004E633A">
      <w:rPr>
        <w:rFonts w:ascii="Times New Roman" w:hAnsi="Times New Roman" w:cs="Times New Roman"/>
        <w:color w:val="808080" w:themeColor="background1" w:themeShade="80"/>
        <w:sz w:val="17"/>
        <w:szCs w:val="17"/>
      </w:rPr>
      <w:fldChar w:fldCharType="begin"/>
    </w:r>
    <w:r w:rsidRPr="004E633A">
      <w:rPr>
        <w:rFonts w:ascii="Times New Roman" w:hAnsi="Times New Roman" w:cs="Times New Roman"/>
        <w:color w:val="808080" w:themeColor="background1" w:themeShade="80"/>
        <w:sz w:val="17"/>
        <w:szCs w:val="17"/>
      </w:rPr>
      <w:instrText>PAGE  \* Arabic  \* MERGEFORMAT</w:instrText>
    </w:r>
    <w:r w:rsidRPr="004E633A">
      <w:rPr>
        <w:rFonts w:ascii="Times New Roman" w:hAnsi="Times New Roman" w:cs="Times New Roman"/>
        <w:color w:val="808080" w:themeColor="background1" w:themeShade="80"/>
        <w:sz w:val="17"/>
        <w:szCs w:val="17"/>
      </w:rPr>
      <w:fldChar w:fldCharType="separate"/>
    </w:r>
    <w:r w:rsidR="006562C9">
      <w:rPr>
        <w:rFonts w:ascii="Times New Roman" w:hAnsi="Times New Roman" w:cs="Times New Roman"/>
        <w:noProof/>
        <w:color w:val="808080" w:themeColor="background1" w:themeShade="80"/>
        <w:sz w:val="17"/>
        <w:szCs w:val="17"/>
      </w:rPr>
      <w:t>1</w:t>
    </w:r>
    <w:r w:rsidRPr="004E633A">
      <w:rPr>
        <w:rFonts w:ascii="Times New Roman" w:hAnsi="Times New Roman" w:cs="Times New Roman"/>
        <w:color w:val="808080" w:themeColor="background1" w:themeShade="80"/>
        <w:sz w:val="17"/>
        <w:szCs w:val="17"/>
      </w:rPr>
      <w:fldChar w:fldCharType="end"/>
    </w:r>
    <w:r w:rsidRPr="004E633A">
      <w:rPr>
        <w:rFonts w:ascii="Times New Roman" w:hAnsi="Times New Roman" w:cs="Times New Roman"/>
        <w:color w:val="808080" w:themeColor="background1" w:themeShade="80"/>
        <w:sz w:val="17"/>
        <w:szCs w:val="17"/>
      </w:rPr>
      <w:t xml:space="preserve"> de </w:t>
    </w:r>
    <w:r w:rsidRPr="004E633A">
      <w:rPr>
        <w:rFonts w:ascii="Times New Roman" w:hAnsi="Times New Roman" w:cs="Times New Roman"/>
        <w:color w:val="808080" w:themeColor="background1" w:themeShade="80"/>
        <w:sz w:val="17"/>
        <w:szCs w:val="17"/>
      </w:rPr>
      <w:fldChar w:fldCharType="begin"/>
    </w:r>
    <w:r w:rsidRPr="004E633A">
      <w:rPr>
        <w:rFonts w:ascii="Times New Roman" w:hAnsi="Times New Roman" w:cs="Times New Roman"/>
        <w:color w:val="808080" w:themeColor="background1" w:themeShade="80"/>
        <w:sz w:val="17"/>
        <w:szCs w:val="17"/>
      </w:rPr>
      <w:instrText>NUMPAGES  \* Arabic  \* MERGEFORMAT</w:instrText>
    </w:r>
    <w:r w:rsidRPr="004E633A">
      <w:rPr>
        <w:rFonts w:ascii="Times New Roman" w:hAnsi="Times New Roman" w:cs="Times New Roman"/>
        <w:color w:val="808080" w:themeColor="background1" w:themeShade="80"/>
        <w:sz w:val="17"/>
        <w:szCs w:val="17"/>
      </w:rPr>
      <w:fldChar w:fldCharType="separate"/>
    </w:r>
    <w:r w:rsidR="006562C9">
      <w:rPr>
        <w:rFonts w:ascii="Times New Roman" w:hAnsi="Times New Roman" w:cs="Times New Roman"/>
        <w:noProof/>
        <w:color w:val="808080" w:themeColor="background1" w:themeShade="80"/>
        <w:sz w:val="17"/>
        <w:szCs w:val="17"/>
      </w:rPr>
      <w:t>7</w:t>
    </w:r>
    <w:r w:rsidRPr="004E633A">
      <w:rPr>
        <w:rFonts w:ascii="Times New Roman" w:hAnsi="Times New Roman" w:cs="Times New Roman"/>
        <w:color w:val="808080" w:themeColor="background1" w:themeShade="80"/>
        <w:sz w:val="17"/>
        <w:szCs w:val="17"/>
      </w:rPr>
      <w:fldChar w:fldCharType="end"/>
    </w:r>
  </w:p>
  <w:p w:rsidR="004E633A" w:rsidRDefault="004E633A" w:rsidP="004E633A">
    <w:pPr>
      <w:pStyle w:val="Piedepgina"/>
      <w:jc w:val="center"/>
      <w:rPr>
        <w:rFonts w:ascii="Times New Roman" w:hAnsi="Times New Roman" w:cs="Times New Roman"/>
        <w:color w:val="808080" w:themeColor="background1" w:themeShade="80"/>
        <w:sz w:val="17"/>
        <w:szCs w:val="17"/>
      </w:rPr>
    </w:pPr>
    <w:r>
      <w:rPr>
        <w:rFonts w:ascii="Times New Roman" w:hAnsi="Times New Roman" w:cs="Times New Roman"/>
        <w:color w:val="808080" w:themeColor="background1" w:themeShade="80"/>
        <w:sz w:val="17"/>
        <w:szCs w:val="17"/>
      </w:rPr>
      <w:t>Av. Juárez No. 976, Edificio de la Rectoría General, Piso 5, Colonia Centro C.P 44100.</w:t>
    </w:r>
  </w:p>
  <w:p w:rsidR="004E633A" w:rsidRDefault="004E633A" w:rsidP="004E633A">
    <w:pPr>
      <w:pStyle w:val="Piedepgina"/>
      <w:jc w:val="center"/>
      <w:rPr>
        <w:rFonts w:ascii="Times New Roman" w:hAnsi="Times New Roman" w:cs="Times New Roman"/>
        <w:color w:val="808080" w:themeColor="background1" w:themeShade="80"/>
        <w:sz w:val="17"/>
        <w:szCs w:val="17"/>
      </w:rPr>
    </w:pPr>
    <w:r>
      <w:rPr>
        <w:rFonts w:ascii="Times New Roman" w:hAnsi="Times New Roman" w:cs="Times New Roman"/>
        <w:color w:val="808080" w:themeColor="background1" w:themeShade="80"/>
        <w:sz w:val="17"/>
        <w:szCs w:val="17"/>
      </w:rPr>
      <w:t xml:space="preserve">Guadalajara, Jalisco, México. Tel. 33 3134 2222, </w:t>
    </w:r>
    <w:proofErr w:type="spellStart"/>
    <w:r>
      <w:rPr>
        <w:rFonts w:ascii="Times New Roman" w:hAnsi="Times New Roman" w:cs="Times New Roman"/>
        <w:color w:val="808080" w:themeColor="background1" w:themeShade="80"/>
        <w:sz w:val="17"/>
        <w:szCs w:val="17"/>
      </w:rPr>
      <w:t>Exts</w:t>
    </w:r>
    <w:proofErr w:type="spellEnd"/>
    <w:r>
      <w:rPr>
        <w:rFonts w:ascii="Times New Roman" w:hAnsi="Times New Roman" w:cs="Times New Roman"/>
        <w:color w:val="808080" w:themeColor="background1" w:themeShade="80"/>
        <w:sz w:val="17"/>
        <w:szCs w:val="17"/>
      </w:rPr>
      <w:t>, 12428, 12243, 12420 y 12457 Tel. directo 33 3134 2243</w:t>
    </w:r>
  </w:p>
  <w:p w:rsidR="004E633A" w:rsidRPr="004E633A" w:rsidRDefault="004E633A" w:rsidP="004E633A">
    <w:pPr>
      <w:pStyle w:val="Piedepgina"/>
      <w:jc w:val="center"/>
      <w:rPr>
        <w:rFonts w:ascii="Times New Roman" w:hAnsi="Times New Roman" w:cs="Times New Roman"/>
        <w:b/>
        <w:color w:val="00263A"/>
        <w:sz w:val="17"/>
        <w:szCs w:val="17"/>
      </w:rPr>
    </w:pPr>
    <w:r>
      <w:rPr>
        <w:rFonts w:ascii="Times New Roman" w:hAnsi="Times New Roman" w:cs="Times New Roman"/>
        <w:b/>
        <w:color w:val="00263A"/>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53" w:rsidRDefault="00CE6B53" w:rsidP="00C75F8C">
      <w:pPr>
        <w:spacing w:after="0" w:line="240" w:lineRule="auto"/>
      </w:pPr>
      <w:r>
        <w:separator/>
      </w:r>
    </w:p>
  </w:footnote>
  <w:footnote w:type="continuationSeparator" w:id="0">
    <w:p w:rsidR="00CE6B53" w:rsidRDefault="00CE6B53" w:rsidP="00C75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F8C" w:rsidRDefault="00C75F8C">
    <w:pPr>
      <w:pStyle w:val="Encabezado"/>
    </w:pPr>
    <w:r>
      <w:rPr>
        <w:noProof/>
        <w:lang w:val="en-US"/>
      </w:rPr>
      <w:drawing>
        <wp:anchor distT="0" distB="0" distL="114300" distR="114300" simplePos="0" relativeHeight="251658240" behindDoc="1" locked="0" layoutInCell="1" allowOverlap="1">
          <wp:simplePos x="0" y="0"/>
          <wp:positionH relativeFrom="page">
            <wp:align>right</wp:align>
          </wp:positionH>
          <wp:positionV relativeFrom="paragraph">
            <wp:posOffset>-450627</wp:posOffset>
          </wp:positionV>
          <wp:extent cx="7752080" cy="1358900"/>
          <wp:effectExtent l="0" t="0" r="1270" b="0"/>
          <wp:wrapNone/>
          <wp:docPr id="1" name="Imagen 1" descr="HOJA MEMBRETADA- Consejo General Univers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nsejo General Universitario"/>
                  <pic:cNvPicPr>
                    <a:picLocks noChangeAspect="1" noChangeArrowheads="1"/>
                  </pic:cNvPicPr>
                </pic:nvPicPr>
                <pic:blipFill>
                  <a:blip r:embed="rId1">
                    <a:extLst>
                      <a:ext uri="{28A0092B-C50C-407E-A947-70E740481C1C}">
                        <a14:useLocalDpi xmlns:a14="http://schemas.microsoft.com/office/drawing/2010/main" val="0"/>
                      </a:ext>
                    </a:extLst>
                  </a:blip>
                  <a:srcRect b="86475"/>
                  <a:stretch>
                    <a:fillRect/>
                  </a:stretch>
                </pic:blipFill>
                <pic:spPr bwMode="auto">
                  <a:xfrm>
                    <a:off x="0" y="0"/>
                    <a:ext cx="7752080" cy="1358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A3997"/>
    <w:multiLevelType w:val="multilevel"/>
    <w:tmpl w:val="94F2847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E5454C"/>
    <w:multiLevelType w:val="hybridMultilevel"/>
    <w:tmpl w:val="867E1300"/>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F666E15"/>
    <w:multiLevelType w:val="multilevel"/>
    <w:tmpl w:val="FA9CE78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24"/>
    <w:rsid w:val="001148DC"/>
    <w:rsid w:val="001B5446"/>
    <w:rsid w:val="001D4355"/>
    <w:rsid w:val="00205F36"/>
    <w:rsid w:val="00261601"/>
    <w:rsid w:val="002752EC"/>
    <w:rsid w:val="00281090"/>
    <w:rsid w:val="00300FFA"/>
    <w:rsid w:val="00301423"/>
    <w:rsid w:val="00315AB0"/>
    <w:rsid w:val="003270E0"/>
    <w:rsid w:val="003560FD"/>
    <w:rsid w:val="003734C3"/>
    <w:rsid w:val="003A19FD"/>
    <w:rsid w:val="003A4638"/>
    <w:rsid w:val="003D7489"/>
    <w:rsid w:val="00404F91"/>
    <w:rsid w:val="00471F3E"/>
    <w:rsid w:val="004A1EDD"/>
    <w:rsid w:val="004E633A"/>
    <w:rsid w:val="004F6B59"/>
    <w:rsid w:val="005A5A1F"/>
    <w:rsid w:val="005B77D8"/>
    <w:rsid w:val="0061461E"/>
    <w:rsid w:val="00637660"/>
    <w:rsid w:val="0064116D"/>
    <w:rsid w:val="006562C9"/>
    <w:rsid w:val="00661EF9"/>
    <w:rsid w:val="006A1F0D"/>
    <w:rsid w:val="006A5B1B"/>
    <w:rsid w:val="006C5A55"/>
    <w:rsid w:val="0071414A"/>
    <w:rsid w:val="0075170B"/>
    <w:rsid w:val="00761A84"/>
    <w:rsid w:val="00846478"/>
    <w:rsid w:val="008C4B80"/>
    <w:rsid w:val="0096426F"/>
    <w:rsid w:val="0097523F"/>
    <w:rsid w:val="00981304"/>
    <w:rsid w:val="009E2BFA"/>
    <w:rsid w:val="00A003C6"/>
    <w:rsid w:val="00A03641"/>
    <w:rsid w:val="00A51524"/>
    <w:rsid w:val="00A82F54"/>
    <w:rsid w:val="00BC7CF5"/>
    <w:rsid w:val="00BF27A9"/>
    <w:rsid w:val="00C061A9"/>
    <w:rsid w:val="00C635EE"/>
    <w:rsid w:val="00C75F8C"/>
    <w:rsid w:val="00C81AF9"/>
    <w:rsid w:val="00C963F3"/>
    <w:rsid w:val="00CC6DC2"/>
    <w:rsid w:val="00CE0924"/>
    <w:rsid w:val="00CE6B53"/>
    <w:rsid w:val="00E05612"/>
    <w:rsid w:val="00E05B4C"/>
    <w:rsid w:val="00E13E7D"/>
    <w:rsid w:val="00E762CE"/>
    <w:rsid w:val="00EB09DE"/>
    <w:rsid w:val="00EB2138"/>
    <w:rsid w:val="00EF0A85"/>
    <w:rsid w:val="00F34195"/>
    <w:rsid w:val="00F524AF"/>
    <w:rsid w:val="00F5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F2404F-CCEA-433A-A081-625F27F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5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5F8C"/>
    <w:rPr>
      <w:lang w:val="es-MX"/>
    </w:rPr>
  </w:style>
  <w:style w:type="paragraph" w:styleId="Piedepgina">
    <w:name w:val="footer"/>
    <w:basedOn w:val="Normal"/>
    <w:link w:val="PiedepginaCar"/>
    <w:uiPriority w:val="99"/>
    <w:unhideWhenUsed/>
    <w:rsid w:val="00C75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5F8C"/>
    <w:rPr>
      <w:lang w:val="es-MX"/>
    </w:rPr>
  </w:style>
  <w:style w:type="paragraph" w:styleId="Prrafodelista">
    <w:name w:val="List Paragraph"/>
    <w:basedOn w:val="Normal"/>
    <w:uiPriority w:val="34"/>
    <w:qFormat/>
    <w:rsid w:val="00471F3E"/>
    <w:pPr>
      <w:spacing w:after="200" w:line="276" w:lineRule="auto"/>
      <w:ind w:left="720"/>
      <w:contextualSpacing/>
    </w:pPr>
    <w:rPr>
      <w:rFonts w:ascii="Calibri" w:eastAsia="Calibri" w:hAnsi="Calibri" w:cs="Calibri"/>
      <w:lang w:val="es-ES_tradnl"/>
    </w:rPr>
  </w:style>
  <w:style w:type="paragraph" w:styleId="Textodeglobo">
    <w:name w:val="Balloon Text"/>
    <w:basedOn w:val="Normal"/>
    <w:link w:val="TextodegloboCar"/>
    <w:uiPriority w:val="99"/>
    <w:semiHidden/>
    <w:unhideWhenUsed/>
    <w:rsid w:val="003560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0FD"/>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364425">
      <w:bodyDiv w:val="1"/>
      <w:marLeft w:val="0"/>
      <w:marRight w:val="0"/>
      <w:marTop w:val="0"/>
      <w:marBottom w:val="0"/>
      <w:divBdr>
        <w:top w:val="none" w:sz="0" w:space="0" w:color="auto"/>
        <w:left w:val="none" w:sz="0" w:space="0" w:color="auto"/>
        <w:bottom w:val="none" w:sz="0" w:space="0" w:color="auto"/>
        <w:right w:val="none" w:sz="0" w:space="0" w:color="auto"/>
      </w:divBdr>
    </w:div>
    <w:div w:id="14875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1882</Words>
  <Characters>10734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cp:revision>
  <cp:lastPrinted>2020-08-05T16:10:00Z</cp:lastPrinted>
  <dcterms:created xsi:type="dcterms:W3CDTF">2020-07-13T17:15:00Z</dcterms:created>
  <dcterms:modified xsi:type="dcterms:W3CDTF">2020-08-05T16:24:00Z</dcterms:modified>
</cp:coreProperties>
</file>