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DAFBC" w14:textId="77777777" w:rsidR="00F91241" w:rsidRPr="00F91241" w:rsidRDefault="00F91241" w:rsidP="00F91241">
      <w:pPr>
        <w:rPr>
          <w:rFonts w:ascii="AvantGarde Bk BT" w:eastAsia="Questrial" w:hAnsi="AvantGarde Bk BT" w:cs="Questrial"/>
          <w:b/>
          <w:sz w:val="20"/>
          <w:szCs w:val="20"/>
        </w:rPr>
      </w:pPr>
      <w:r w:rsidRPr="00F91241">
        <w:rPr>
          <w:rFonts w:ascii="AvantGarde Bk BT" w:eastAsia="Questrial" w:hAnsi="AvantGarde Bk BT" w:cs="Questrial"/>
          <w:b/>
          <w:sz w:val="20"/>
          <w:szCs w:val="20"/>
        </w:rPr>
        <w:t>H. CONSEJO GENERAL UNIVERSITARIO</w:t>
      </w:r>
    </w:p>
    <w:p w14:paraId="14DB9372" w14:textId="77777777" w:rsidR="00F91241" w:rsidRPr="00F91241" w:rsidRDefault="00F91241" w:rsidP="00F91241">
      <w:pPr>
        <w:tabs>
          <w:tab w:val="left" w:pos="2655"/>
        </w:tabs>
        <w:rPr>
          <w:rFonts w:ascii="AvantGarde Bk BT" w:eastAsia="Questrial" w:hAnsi="AvantGarde Bk BT" w:cs="Questrial"/>
          <w:b/>
          <w:sz w:val="20"/>
          <w:szCs w:val="20"/>
        </w:rPr>
      </w:pPr>
      <w:r w:rsidRPr="00F91241">
        <w:rPr>
          <w:rFonts w:ascii="AvantGarde Bk BT" w:eastAsia="Questrial" w:hAnsi="AvantGarde Bk BT" w:cs="Questrial"/>
          <w:b/>
          <w:sz w:val="20"/>
          <w:szCs w:val="20"/>
        </w:rPr>
        <w:t>PRESENTE</w:t>
      </w:r>
      <w:r w:rsidRPr="00F91241">
        <w:rPr>
          <w:rFonts w:ascii="AvantGarde Bk BT" w:eastAsia="Questrial" w:hAnsi="AvantGarde Bk BT" w:cs="Questrial"/>
          <w:b/>
          <w:sz w:val="20"/>
          <w:szCs w:val="20"/>
        </w:rPr>
        <w:tab/>
      </w:r>
    </w:p>
    <w:p w14:paraId="46B42F37" w14:textId="77777777" w:rsidR="00F91241" w:rsidRPr="00F91241" w:rsidRDefault="00F91241" w:rsidP="00F91241">
      <w:pPr>
        <w:rPr>
          <w:rFonts w:ascii="AvantGarde Bk BT" w:eastAsia="Questrial" w:hAnsi="AvantGarde Bk BT" w:cs="Questrial"/>
          <w:b/>
          <w:sz w:val="20"/>
          <w:szCs w:val="20"/>
        </w:rPr>
      </w:pPr>
    </w:p>
    <w:p w14:paraId="098430AB" w14:textId="4F5346C1" w:rsidR="00F91241" w:rsidRPr="00F91241" w:rsidRDefault="00F91241" w:rsidP="00F91241">
      <w:pPr>
        <w:tabs>
          <w:tab w:val="left" w:pos="-720"/>
          <w:tab w:val="left" w:pos="2552"/>
        </w:tabs>
        <w:jc w:val="both"/>
        <w:rPr>
          <w:rFonts w:ascii="AvantGarde Bk BT" w:eastAsia="Questrial" w:hAnsi="AvantGarde Bk BT" w:cs="Questrial"/>
          <w:b/>
          <w:sz w:val="20"/>
          <w:szCs w:val="20"/>
        </w:rPr>
      </w:pPr>
      <w:r w:rsidRPr="00F91241">
        <w:rPr>
          <w:rFonts w:ascii="AvantGarde Bk BT" w:eastAsia="Questrial" w:hAnsi="AvantGarde Bk BT" w:cs="Questrial"/>
          <w:sz w:val="20"/>
          <w:szCs w:val="20"/>
        </w:rPr>
        <w:t xml:space="preserve">A estas Comisiones Permanentes de Educación, </w:t>
      </w:r>
      <w:r>
        <w:rPr>
          <w:rFonts w:ascii="AvantGarde Bk BT" w:eastAsia="Questrial" w:hAnsi="AvantGarde Bk BT" w:cs="Questrial"/>
          <w:sz w:val="20"/>
          <w:szCs w:val="20"/>
        </w:rPr>
        <w:t xml:space="preserve">de </w:t>
      </w:r>
      <w:r w:rsidRPr="00F91241">
        <w:rPr>
          <w:rFonts w:ascii="AvantGarde Bk BT" w:eastAsia="Questrial" w:hAnsi="AvantGarde Bk BT" w:cs="Questrial"/>
          <w:sz w:val="20"/>
          <w:szCs w:val="20"/>
        </w:rPr>
        <w:t xml:space="preserve">Hacienda, </w:t>
      </w:r>
      <w:r>
        <w:rPr>
          <w:rFonts w:ascii="AvantGarde Bk BT" w:eastAsia="Questrial" w:hAnsi="AvantGarde Bk BT" w:cs="Questrial"/>
          <w:sz w:val="20"/>
          <w:szCs w:val="20"/>
        </w:rPr>
        <w:t xml:space="preserve">de </w:t>
      </w:r>
      <w:r w:rsidRPr="00F91241">
        <w:rPr>
          <w:rFonts w:ascii="AvantGarde Bk BT" w:eastAsia="Questrial" w:hAnsi="AvantGarde Bk BT" w:cs="Questrial"/>
          <w:sz w:val="20"/>
          <w:szCs w:val="20"/>
        </w:rPr>
        <w:t xml:space="preserve">Normatividad y </w:t>
      </w:r>
      <w:r>
        <w:rPr>
          <w:rFonts w:ascii="AvantGarde Bk BT" w:eastAsia="Questrial" w:hAnsi="AvantGarde Bk BT" w:cs="Questrial"/>
          <w:sz w:val="20"/>
          <w:szCs w:val="20"/>
        </w:rPr>
        <w:t xml:space="preserve">de </w:t>
      </w:r>
      <w:r w:rsidRPr="00F91241">
        <w:rPr>
          <w:rFonts w:ascii="AvantGarde Bk BT" w:eastAsia="Questrial" w:hAnsi="AvantGarde Bk BT" w:cs="Questrial"/>
          <w:sz w:val="20"/>
          <w:szCs w:val="20"/>
        </w:rPr>
        <w:t xml:space="preserve">Responsabilidades y Sanciones, ha sido turnada una solicitud proveniente del Rector General de la Universidad de Guadalajara, en virtud de la cual se propone </w:t>
      </w:r>
      <w:r w:rsidRPr="00F91241">
        <w:rPr>
          <w:rFonts w:ascii="AvantGarde Bk BT" w:eastAsia="Questrial" w:hAnsi="AvantGarde Bk BT" w:cs="Questrial"/>
          <w:b/>
          <w:sz w:val="20"/>
          <w:szCs w:val="20"/>
        </w:rPr>
        <w:t xml:space="preserve">prorrogar noventa días la entrada en vigor del Reglamento de Responsabilidades Vinculadas con Faltas a la Normatividad Universitaria de la Universidad de Guadalajara, del Protocolo para la Prevención, Atención, Sanción y Erradicación de la Violencia de Género y demás modificaciones aprobadas mediante dictamen número IV/2021/516, </w:t>
      </w:r>
      <w:r w:rsidRPr="00F91241">
        <w:rPr>
          <w:rFonts w:ascii="AvantGarde Bk BT" w:eastAsia="Questrial" w:hAnsi="AvantGarde Bk BT" w:cs="Questrial"/>
          <w:sz w:val="20"/>
          <w:szCs w:val="20"/>
        </w:rPr>
        <w:t>lo cual se resuelve conforme a los siguientes:</w:t>
      </w:r>
    </w:p>
    <w:p w14:paraId="2F4BC1E0" w14:textId="77777777" w:rsidR="00F91241" w:rsidRPr="00F91241" w:rsidRDefault="00F91241" w:rsidP="00F91241">
      <w:pPr>
        <w:jc w:val="center"/>
        <w:rPr>
          <w:rFonts w:ascii="AvantGarde Bk BT" w:eastAsia="Questrial" w:hAnsi="AvantGarde Bk BT" w:cs="Questrial"/>
          <w:sz w:val="20"/>
          <w:szCs w:val="20"/>
        </w:rPr>
      </w:pPr>
    </w:p>
    <w:p w14:paraId="0859793B" w14:textId="77777777" w:rsidR="00F91241" w:rsidRPr="00F91241" w:rsidRDefault="00F91241" w:rsidP="00F91241">
      <w:pPr>
        <w:jc w:val="center"/>
        <w:rPr>
          <w:rFonts w:ascii="AvantGarde Bk BT" w:eastAsia="Questrial" w:hAnsi="AvantGarde Bk BT" w:cs="Questrial"/>
          <w:b/>
          <w:sz w:val="20"/>
          <w:szCs w:val="20"/>
        </w:rPr>
      </w:pPr>
      <w:r w:rsidRPr="00F91241">
        <w:rPr>
          <w:rFonts w:ascii="AvantGarde Bk BT" w:eastAsia="Questrial" w:hAnsi="AvantGarde Bk BT" w:cs="Questrial"/>
          <w:b/>
          <w:sz w:val="20"/>
          <w:szCs w:val="20"/>
        </w:rPr>
        <w:t>ANTECEDENTES</w:t>
      </w:r>
    </w:p>
    <w:p w14:paraId="6B8C9184" w14:textId="77777777" w:rsidR="00F91241" w:rsidRPr="00F91241" w:rsidRDefault="00F91241" w:rsidP="00F91241">
      <w:pPr>
        <w:jc w:val="both"/>
        <w:rPr>
          <w:rFonts w:ascii="AvantGarde Bk BT" w:eastAsia="Questrial" w:hAnsi="AvantGarde Bk BT" w:cs="Questrial"/>
          <w:sz w:val="20"/>
          <w:szCs w:val="20"/>
        </w:rPr>
      </w:pPr>
    </w:p>
    <w:p w14:paraId="0AB760EE" w14:textId="77777777" w:rsidR="00F91241" w:rsidRPr="00F91241" w:rsidRDefault="00F91241" w:rsidP="00F91241">
      <w:pPr>
        <w:numPr>
          <w:ilvl w:val="0"/>
          <w:numId w:val="5"/>
        </w:numPr>
        <w:jc w:val="both"/>
        <w:rPr>
          <w:rFonts w:ascii="AvantGarde Bk BT" w:hAnsi="AvantGarde Bk BT"/>
          <w:sz w:val="20"/>
          <w:szCs w:val="20"/>
        </w:rPr>
      </w:pPr>
      <w:r w:rsidRPr="00F91241">
        <w:rPr>
          <w:rFonts w:ascii="AvantGarde Bk BT" w:hAnsi="AvantGarde Bk BT"/>
          <w:sz w:val="20"/>
          <w:szCs w:val="20"/>
        </w:rPr>
        <w:t>El Consejo General Universitario, en sesión extraordinaria celebrada el 10 de junio del año 2021, aprobó diversos dictámenes relacionados con la implementación del nuevo sistema universitario de responsabilidades de la Universidad de Guadalajara, entre ellos se destaca el siguiente:</w:t>
      </w:r>
    </w:p>
    <w:p w14:paraId="380E3432" w14:textId="77777777" w:rsidR="00F91241" w:rsidRPr="00F91241" w:rsidRDefault="00F91241" w:rsidP="00F91241">
      <w:pPr>
        <w:pStyle w:val="Prrafodelista"/>
        <w:rPr>
          <w:rFonts w:ascii="AvantGarde Bk BT" w:hAnsi="AvantGarde Bk BT"/>
          <w:sz w:val="20"/>
          <w:szCs w:val="20"/>
        </w:rPr>
      </w:pPr>
    </w:p>
    <w:p w14:paraId="13F542AD" w14:textId="77777777" w:rsidR="00F91241" w:rsidRPr="00F91241" w:rsidRDefault="00F91241" w:rsidP="00F91241">
      <w:pPr>
        <w:pStyle w:val="Prrafodelista"/>
        <w:numPr>
          <w:ilvl w:val="0"/>
          <w:numId w:val="20"/>
        </w:numPr>
        <w:jc w:val="both"/>
        <w:rPr>
          <w:rFonts w:ascii="AvantGarde Bk BT" w:hAnsi="AvantGarde Bk BT"/>
          <w:sz w:val="20"/>
          <w:szCs w:val="20"/>
        </w:rPr>
      </w:pPr>
      <w:r w:rsidRPr="00F91241">
        <w:rPr>
          <w:rFonts w:ascii="AvantGarde Bk BT" w:hAnsi="AvantGarde Bk BT"/>
          <w:sz w:val="20"/>
          <w:szCs w:val="20"/>
        </w:rPr>
        <w:t>Dictamen Núm. IV/2021/516, que aprueba la creación del Reglamento de Responsabilidades Vinculadas con Faltas a la Normatividad Universitaria de la Universidad de Guadalajara, del Protocolo para la Prevención, Atención, Sanción y Erradicación de la Violencia de Género, y del Nuevo Reglamento de la Defensoría de los Derechos Universitarios, así como diversas modificaciones al Estatuto General, y Estatutos Orgánicos de los centros universitarios y sistemas.</w:t>
      </w:r>
      <w:r w:rsidRPr="00F91241">
        <w:rPr>
          <w:rFonts w:ascii="AvantGarde Bk BT" w:hAnsi="AvantGarde Bk BT"/>
          <w:sz w:val="20"/>
          <w:szCs w:val="20"/>
        </w:rPr>
        <w:cr/>
      </w:r>
    </w:p>
    <w:p w14:paraId="430B9886" w14:textId="77777777" w:rsidR="00F91241" w:rsidRPr="00F91241" w:rsidRDefault="00F91241" w:rsidP="00F91241">
      <w:pPr>
        <w:numPr>
          <w:ilvl w:val="0"/>
          <w:numId w:val="5"/>
        </w:numPr>
        <w:jc w:val="both"/>
        <w:rPr>
          <w:rFonts w:ascii="AvantGarde Bk BT" w:hAnsi="AvantGarde Bk BT"/>
          <w:sz w:val="20"/>
          <w:szCs w:val="20"/>
        </w:rPr>
      </w:pPr>
      <w:r w:rsidRPr="00F91241">
        <w:rPr>
          <w:rFonts w:ascii="AvantGarde Bk BT" w:hAnsi="AvantGarde Bk BT"/>
          <w:sz w:val="20"/>
          <w:szCs w:val="20"/>
        </w:rPr>
        <w:t xml:space="preserve">El Consejo General Universitario aprobó un plazo de seis meses, contados a partir de su publicación, para la entrada en vigor de los ordenamientos y modificaciones antes señalados. </w:t>
      </w:r>
    </w:p>
    <w:p w14:paraId="2EE736EE" w14:textId="77777777" w:rsidR="00F91241" w:rsidRPr="00F91241" w:rsidRDefault="00F91241" w:rsidP="00F91241">
      <w:pPr>
        <w:ind w:left="720"/>
        <w:jc w:val="both"/>
        <w:rPr>
          <w:rFonts w:ascii="AvantGarde Bk BT" w:hAnsi="AvantGarde Bk BT"/>
          <w:sz w:val="20"/>
          <w:szCs w:val="20"/>
        </w:rPr>
      </w:pPr>
    </w:p>
    <w:p w14:paraId="773311AA" w14:textId="77777777" w:rsidR="00F91241" w:rsidRPr="00F91241" w:rsidRDefault="00F91241" w:rsidP="00F91241">
      <w:pPr>
        <w:numPr>
          <w:ilvl w:val="0"/>
          <w:numId w:val="5"/>
        </w:numPr>
        <w:jc w:val="both"/>
        <w:rPr>
          <w:rFonts w:ascii="AvantGarde Bk BT" w:hAnsi="AvantGarde Bk BT"/>
          <w:sz w:val="20"/>
          <w:szCs w:val="20"/>
        </w:rPr>
      </w:pPr>
      <w:r w:rsidRPr="00F91241">
        <w:rPr>
          <w:rFonts w:ascii="AvantGarde Bk BT" w:hAnsi="AvantGarde Bk BT"/>
          <w:sz w:val="20"/>
          <w:szCs w:val="20"/>
        </w:rPr>
        <w:t>Lo anterior, con el objetivo de llevar a cabo la capacitación de las personas e instancias involucradas en su implementación, así como su difusión hacia la comunidad universitaria, entre otras acciones.</w:t>
      </w:r>
    </w:p>
    <w:p w14:paraId="7D39925A" w14:textId="77777777" w:rsidR="00F91241" w:rsidRPr="00F91241" w:rsidRDefault="00F91241" w:rsidP="00F91241">
      <w:pPr>
        <w:ind w:left="720"/>
        <w:jc w:val="both"/>
        <w:rPr>
          <w:rFonts w:ascii="AvantGarde Bk BT" w:hAnsi="AvantGarde Bk BT"/>
          <w:sz w:val="20"/>
          <w:szCs w:val="20"/>
        </w:rPr>
      </w:pPr>
    </w:p>
    <w:p w14:paraId="24B0809B" w14:textId="77777777" w:rsidR="00F91241" w:rsidRPr="00F91241" w:rsidRDefault="00F91241" w:rsidP="00F91241">
      <w:pPr>
        <w:numPr>
          <w:ilvl w:val="0"/>
          <w:numId w:val="5"/>
        </w:numPr>
        <w:jc w:val="both"/>
        <w:rPr>
          <w:rFonts w:ascii="AvantGarde Bk BT" w:hAnsi="AvantGarde Bk BT"/>
          <w:sz w:val="20"/>
          <w:szCs w:val="20"/>
        </w:rPr>
      </w:pPr>
      <w:r w:rsidRPr="00F91241">
        <w:rPr>
          <w:rFonts w:ascii="AvantGarde Bk BT" w:hAnsi="AvantGarde Bk BT"/>
          <w:sz w:val="20"/>
          <w:szCs w:val="20"/>
        </w:rPr>
        <w:t>El 29 de junio del 2021, fue publicado en La Gaceta de la Universidad de Guadalajara, el dictamen IV/2021/516, estableciéndose en consecuencia, el 29 de diciembre de 2021 como la fecha de entrada en vigor de los ordenamientos y modificaciones.</w:t>
      </w:r>
    </w:p>
    <w:p w14:paraId="2242822B" w14:textId="77777777" w:rsidR="00F91241" w:rsidRPr="00F91241" w:rsidRDefault="00F91241" w:rsidP="00F91241">
      <w:pPr>
        <w:pStyle w:val="Prrafodelista"/>
        <w:rPr>
          <w:rFonts w:ascii="AvantGarde Bk BT" w:hAnsi="AvantGarde Bk BT"/>
          <w:sz w:val="20"/>
          <w:szCs w:val="20"/>
        </w:rPr>
      </w:pPr>
    </w:p>
    <w:p w14:paraId="6C886683" w14:textId="77777777" w:rsidR="00F91241" w:rsidRPr="00F91241" w:rsidRDefault="00F91241" w:rsidP="00F91241">
      <w:pPr>
        <w:numPr>
          <w:ilvl w:val="0"/>
          <w:numId w:val="5"/>
        </w:numPr>
        <w:jc w:val="both"/>
        <w:rPr>
          <w:rFonts w:ascii="AvantGarde Bk BT" w:hAnsi="AvantGarde Bk BT"/>
          <w:sz w:val="20"/>
          <w:szCs w:val="20"/>
        </w:rPr>
      </w:pPr>
      <w:r w:rsidRPr="00F91241">
        <w:rPr>
          <w:rFonts w:ascii="AvantGarde Bk BT" w:hAnsi="AvantGarde Bk BT"/>
          <w:sz w:val="20"/>
          <w:szCs w:val="20"/>
        </w:rPr>
        <w:t>Conforme a lo establecido en el artículo segundo transitorio del Anexo “A”, del dictamen IV/2021/516, la Oficina de la Abogacía General en coordinación con la Unidad para la Igualdad, emprendieron un proceso de capacitación a las instancias involucradas en la implementación del Reglamento de Responsabilidades Vinculadas con Faltas a la Normatividad Universitaria y del Protocolo para la Prevención, Atención, Sanción y Erradicación de la Violencia de Género.</w:t>
      </w:r>
    </w:p>
    <w:p w14:paraId="47D1A6F3" w14:textId="77777777" w:rsidR="00F91241" w:rsidRPr="00F91241" w:rsidRDefault="00F91241" w:rsidP="00F91241">
      <w:pPr>
        <w:pStyle w:val="Prrafodelista"/>
        <w:rPr>
          <w:rFonts w:ascii="AvantGarde Bk BT" w:hAnsi="AvantGarde Bk BT"/>
          <w:sz w:val="20"/>
          <w:szCs w:val="20"/>
        </w:rPr>
      </w:pPr>
    </w:p>
    <w:p w14:paraId="50FE9FC1" w14:textId="77777777" w:rsidR="00F91241" w:rsidRPr="00F91241" w:rsidRDefault="00F91241" w:rsidP="00F91241">
      <w:pPr>
        <w:numPr>
          <w:ilvl w:val="0"/>
          <w:numId w:val="5"/>
        </w:numPr>
        <w:jc w:val="both"/>
        <w:rPr>
          <w:rFonts w:ascii="AvantGarde Bk BT" w:hAnsi="AvantGarde Bk BT"/>
          <w:sz w:val="20"/>
          <w:szCs w:val="20"/>
        </w:rPr>
      </w:pPr>
      <w:r w:rsidRPr="00F91241">
        <w:rPr>
          <w:rFonts w:ascii="AvantGarde Bk BT" w:hAnsi="AvantGarde Bk BT"/>
          <w:sz w:val="20"/>
          <w:szCs w:val="20"/>
        </w:rPr>
        <w:t>Derivado de lo anterior, se identificó la necesidad capacitar a diversas personas e instancias en la Red Universitaria, en materia de atención de primer contacto y de tramitación del procedimiento de responsabilidad, que se llevará a cabo por las Comisiones de Responsabilidades y Sanciones de los diversos Consejos de la Universidad, conforme a lo siguiente:</w:t>
      </w:r>
    </w:p>
    <w:p w14:paraId="53438308" w14:textId="77777777" w:rsidR="00F91241" w:rsidRPr="00F91241" w:rsidRDefault="00F91241" w:rsidP="00F91241">
      <w:pPr>
        <w:pStyle w:val="Prrafodelista"/>
        <w:rPr>
          <w:rFonts w:ascii="AvantGarde Bk BT" w:hAnsi="AvantGarde Bk BT"/>
          <w:sz w:val="20"/>
          <w:szCs w:val="20"/>
        </w:rPr>
      </w:pPr>
    </w:p>
    <w:tbl>
      <w:tblPr>
        <w:tblStyle w:val="Tablaconcuadrcula"/>
        <w:tblW w:w="0" w:type="auto"/>
        <w:jc w:val="right"/>
        <w:tblLook w:val="04A0" w:firstRow="1" w:lastRow="0" w:firstColumn="1" w:lastColumn="0" w:noHBand="0" w:noVBand="1"/>
      </w:tblPr>
      <w:tblGrid>
        <w:gridCol w:w="988"/>
        <w:gridCol w:w="7085"/>
      </w:tblGrid>
      <w:tr w:rsidR="00F91241" w:rsidRPr="00F91241" w14:paraId="7C488B16" w14:textId="77777777" w:rsidTr="007B1C0A">
        <w:trPr>
          <w:jc w:val="right"/>
        </w:trPr>
        <w:tc>
          <w:tcPr>
            <w:tcW w:w="8073" w:type="dxa"/>
            <w:gridSpan w:val="2"/>
            <w:shd w:val="clear" w:color="auto" w:fill="BFBFBF" w:themeFill="background1" w:themeFillShade="BF"/>
            <w:vAlign w:val="center"/>
          </w:tcPr>
          <w:p w14:paraId="6006B487" w14:textId="77777777" w:rsidR="00F91241" w:rsidRPr="00F91241" w:rsidRDefault="00F91241" w:rsidP="007B1C0A">
            <w:pPr>
              <w:jc w:val="center"/>
              <w:rPr>
                <w:rFonts w:ascii="AvantGarde Bk BT" w:hAnsi="AvantGarde Bk BT"/>
                <w:b/>
                <w:sz w:val="20"/>
                <w:szCs w:val="20"/>
              </w:rPr>
            </w:pPr>
            <w:r w:rsidRPr="00F91241">
              <w:rPr>
                <w:rFonts w:ascii="AvantGarde Bk BT" w:hAnsi="AvantGarde Bk BT"/>
                <w:b/>
                <w:sz w:val="20"/>
                <w:szCs w:val="20"/>
              </w:rPr>
              <w:t>Personas primeros contactos en:</w:t>
            </w:r>
          </w:p>
        </w:tc>
      </w:tr>
      <w:tr w:rsidR="00F91241" w:rsidRPr="00F91241" w14:paraId="3DC12928" w14:textId="77777777" w:rsidTr="007B1C0A">
        <w:trPr>
          <w:jc w:val="right"/>
        </w:trPr>
        <w:tc>
          <w:tcPr>
            <w:tcW w:w="988" w:type="dxa"/>
          </w:tcPr>
          <w:p w14:paraId="060CC85A" w14:textId="77777777" w:rsidR="00F91241" w:rsidRPr="00F91241" w:rsidRDefault="00F91241" w:rsidP="007B1C0A">
            <w:pPr>
              <w:jc w:val="right"/>
              <w:rPr>
                <w:rFonts w:ascii="AvantGarde Bk BT" w:hAnsi="AvantGarde Bk BT"/>
                <w:sz w:val="20"/>
                <w:szCs w:val="20"/>
              </w:rPr>
            </w:pPr>
            <w:r w:rsidRPr="00F91241">
              <w:rPr>
                <w:rFonts w:ascii="AvantGarde Bk BT" w:hAnsi="AvantGarde Bk BT"/>
                <w:sz w:val="20"/>
                <w:szCs w:val="20"/>
              </w:rPr>
              <w:t>1</w:t>
            </w:r>
          </w:p>
        </w:tc>
        <w:tc>
          <w:tcPr>
            <w:tcW w:w="7085" w:type="dxa"/>
          </w:tcPr>
          <w:p w14:paraId="336ED3D4" w14:textId="77777777" w:rsidR="00F91241" w:rsidRPr="00F91241" w:rsidRDefault="00F91241" w:rsidP="007B1C0A">
            <w:pPr>
              <w:jc w:val="both"/>
              <w:rPr>
                <w:rFonts w:ascii="AvantGarde Bk BT" w:hAnsi="AvantGarde Bk BT"/>
                <w:sz w:val="20"/>
                <w:szCs w:val="20"/>
              </w:rPr>
            </w:pPr>
            <w:r w:rsidRPr="00F91241">
              <w:rPr>
                <w:rFonts w:ascii="AvantGarde Bk BT" w:hAnsi="AvantGarde Bk BT"/>
                <w:sz w:val="20"/>
                <w:szCs w:val="20"/>
              </w:rPr>
              <w:t>Administración General</w:t>
            </w:r>
          </w:p>
        </w:tc>
      </w:tr>
      <w:tr w:rsidR="00F91241" w:rsidRPr="00F91241" w14:paraId="71DBB337" w14:textId="77777777" w:rsidTr="007B1C0A">
        <w:trPr>
          <w:jc w:val="right"/>
        </w:trPr>
        <w:tc>
          <w:tcPr>
            <w:tcW w:w="988" w:type="dxa"/>
          </w:tcPr>
          <w:p w14:paraId="3654C5C3" w14:textId="77777777" w:rsidR="00F91241" w:rsidRPr="00F91241" w:rsidRDefault="00F91241" w:rsidP="007B1C0A">
            <w:pPr>
              <w:jc w:val="right"/>
              <w:rPr>
                <w:rFonts w:ascii="AvantGarde Bk BT" w:hAnsi="AvantGarde Bk BT"/>
                <w:sz w:val="20"/>
                <w:szCs w:val="20"/>
              </w:rPr>
            </w:pPr>
            <w:r w:rsidRPr="00F91241">
              <w:rPr>
                <w:rFonts w:ascii="AvantGarde Bk BT" w:hAnsi="AvantGarde Bk BT"/>
                <w:sz w:val="20"/>
                <w:szCs w:val="20"/>
              </w:rPr>
              <w:t>16</w:t>
            </w:r>
          </w:p>
        </w:tc>
        <w:tc>
          <w:tcPr>
            <w:tcW w:w="7085" w:type="dxa"/>
          </w:tcPr>
          <w:p w14:paraId="6D33A8B2" w14:textId="77777777" w:rsidR="00F91241" w:rsidRPr="00F91241" w:rsidRDefault="00F91241" w:rsidP="007B1C0A">
            <w:pPr>
              <w:jc w:val="both"/>
              <w:rPr>
                <w:rFonts w:ascii="AvantGarde Bk BT" w:hAnsi="AvantGarde Bk BT"/>
                <w:sz w:val="20"/>
                <w:szCs w:val="20"/>
              </w:rPr>
            </w:pPr>
            <w:r w:rsidRPr="00F91241">
              <w:rPr>
                <w:rFonts w:ascii="AvantGarde Bk BT" w:hAnsi="AvantGarde Bk BT"/>
                <w:sz w:val="20"/>
                <w:szCs w:val="20"/>
              </w:rPr>
              <w:t>Centros Universitarios</w:t>
            </w:r>
          </w:p>
        </w:tc>
      </w:tr>
      <w:tr w:rsidR="00F91241" w:rsidRPr="00F91241" w14:paraId="5579993C" w14:textId="77777777" w:rsidTr="007B1C0A">
        <w:trPr>
          <w:jc w:val="right"/>
        </w:trPr>
        <w:tc>
          <w:tcPr>
            <w:tcW w:w="988" w:type="dxa"/>
          </w:tcPr>
          <w:p w14:paraId="14773D3E" w14:textId="77777777" w:rsidR="00F91241" w:rsidRPr="00F91241" w:rsidRDefault="00F91241" w:rsidP="007B1C0A">
            <w:pPr>
              <w:jc w:val="right"/>
              <w:rPr>
                <w:rFonts w:ascii="AvantGarde Bk BT" w:hAnsi="AvantGarde Bk BT"/>
                <w:sz w:val="20"/>
                <w:szCs w:val="20"/>
              </w:rPr>
            </w:pPr>
            <w:r w:rsidRPr="00F91241">
              <w:rPr>
                <w:rFonts w:ascii="AvantGarde Bk BT" w:hAnsi="AvantGarde Bk BT"/>
                <w:sz w:val="20"/>
                <w:szCs w:val="20"/>
              </w:rPr>
              <w:t>1</w:t>
            </w:r>
          </w:p>
        </w:tc>
        <w:tc>
          <w:tcPr>
            <w:tcW w:w="7085" w:type="dxa"/>
          </w:tcPr>
          <w:p w14:paraId="3D753B88" w14:textId="77777777" w:rsidR="00F91241" w:rsidRPr="00F91241" w:rsidRDefault="00F91241" w:rsidP="007B1C0A">
            <w:pPr>
              <w:jc w:val="both"/>
              <w:rPr>
                <w:rFonts w:ascii="AvantGarde Bk BT" w:hAnsi="AvantGarde Bk BT"/>
                <w:sz w:val="20"/>
                <w:szCs w:val="20"/>
              </w:rPr>
            </w:pPr>
            <w:r w:rsidRPr="00F91241">
              <w:rPr>
                <w:rFonts w:ascii="AvantGarde Bk BT" w:hAnsi="AvantGarde Bk BT"/>
                <w:sz w:val="20"/>
                <w:szCs w:val="20"/>
              </w:rPr>
              <w:t>Sistema de Universidad Virtual</w:t>
            </w:r>
          </w:p>
        </w:tc>
      </w:tr>
      <w:tr w:rsidR="00F91241" w:rsidRPr="00F91241" w14:paraId="67D0A8CD" w14:textId="77777777" w:rsidTr="007B1C0A">
        <w:trPr>
          <w:jc w:val="right"/>
        </w:trPr>
        <w:tc>
          <w:tcPr>
            <w:tcW w:w="988" w:type="dxa"/>
          </w:tcPr>
          <w:p w14:paraId="34F881EB" w14:textId="77777777" w:rsidR="00F91241" w:rsidRPr="00F91241" w:rsidRDefault="00F91241" w:rsidP="007B1C0A">
            <w:pPr>
              <w:jc w:val="right"/>
              <w:rPr>
                <w:rFonts w:ascii="AvantGarde Bk BT" w:hAnsi="AvantGarde Bk BT"/>
                <w:sz w:val="20"/>
                <w:szCs w:val="20"/>
              </w:rPr>
            </w:pPr>
            <w:r w:rsidRPr="00F91241">
              <w:rPr>
                <w:rFonts w:ascii="AvantGarde Bk BT" w:hAnsi="AvantGarde Bk BT"/>
                <w:sz w:val="20"/>
                <w:szCs w:val="20"/>
              </w:rPr>
              <w:t>1</w:t>
            </w:r>
          </w:p>
        </w:tc>
        <w:tc>
          <w:tcPr>
            <w:tcW w:w="7085" w:type="dxa"/>
          </w:tcPr>
          <w:p w14:paraId="3C9CD629" w14:textId="77777777" w:rsidR="00F91241" w:rsidRPr="00F91241" w:rsidRDefault="00F91241" w:rsidP="007B1C0A">
            <w:pPr>
              <w:jc w:val="both"/>
              <w:rPr>
                <w:rFonts w:ascii="AvantGarde Bk BT" w:hAnsi="AvantGarde Bk BT"/>
                <w:sz w:val="20"/>
                <w:szCs w:val="20"/>
              </w:rPr>
            </w:pPr>
            <w:r w:rsidRPr="00F91241">
              <w:rPr>
                <w:rFonts w:ascii="AvantGarde Bk BT" w:hAnsi="AvantGarde Bk BT"/>
                <w:sz w:val="20"/>
                <w:szCs w:val="20"/>
              </w:rPr>
              <w:t>Sistema de Educación Media Superior</w:t>
            </w:r>
          </w:p>
        </w:tc>
      </w:tr>
      <w:tr w:rsidR="00F91241" w:rsidRPr="00F91241" w14:paraId="625C7556" w14:textId="77777777" w:rsidTr="007B1C0A">
        <w:trPr>
          <w:jc w:val="right"/>
        </w:trPr>
        <w:tc>
          <w:tcPr>
            <w:tcW w:w="988" w:type="dxa"/>
          </w:tcPr>
          <w:p w14:paraId="4AE8AC5E" w14:textId="77777777" w:rsidR="00F91241" w:rsidRPr="00F91241" w:rsidRDefault="00F91241" w:rsidP="007B1C0A">
            <w:pPr>
              <w:jc w:val="right"/>
              <w:rPr>
                <w:rFonts w:ascii="AvantGarde Bk BT" w:hAnsi="AvantGarde Bk BT"/>
                <w:sz w:val="20"/>
                <w:szCs w:val="20"/>
              </w:rPr>
            </w:pPr>
            <w:r w:rsidRPr="00F91241">
              <w:rPr>
                <w:rFonts w:ascii="AvantGarde Bk BT" w:hAnsi="AvantGarde Bk BT"/>
                <w:sz w:val="20"/>
                <w:szCs w:val="20"/>
              </w:rPr>
              <w:t>71</w:t>
            </w:r>
          </w:p>
        </w:tc>
        <w:tc>
          <w:tcPr>
            <w:tcW w:w="7085" w:type="dxa"/>
          </w:tcPr>
          <w:p w14:paraId="5B298191" w14:textId="77777777" w:rsidR="00F91241" w:rsidRPr="00F91241" w:rsidRDefault="00F91241" w:rsidP="007B1C0A">
            <w:pPr>
              <w:jc w:val="both"/>
              <w:rPr>
                <w:rFonts w:ascii="AvantGarde Bk BT" w:hAnsi="AvantGarde Bk BT"/>
                <w:sz w:val="20"/>
                <w:szCs w:val="20"/>
              </w:rPr>
            </w:pPr>
            <w:r w:rsidRPr="00F91241">
              <w:rPr>
                <w:rFonts w:ascii="AvantGarde Bk BT" w:hAnsi="AvantGarde Bk BT"/>
                <w:sz w:val="20"/>
                <w:szCs w:val="20"/>
              </w:rPr>
              <w:t>Escuelas Preparatorias</w:t>
            </w:r>
          </w:p>
        </w:tc>
      </w:tr>
    </w:tbl>
    <w:p w14:paraId="100E4008" w14:textId="77777777" w:rsidR="00F91241" w:rsidRPr="00F91241" w:rsidRDefault="00F91241" w:rsidP="00F91241">
      <w:pPr>
        <w:pStyle w:val="Prrafodelista"/>
        <w:rPr>
          <w:rFonts w:ascii="AvantGarde Bk BT" w:hAnsi="AvantGarde Bk BT"/>
          <w:sz w:val="20"/>
          <w:szCs w:val="20"/>
        </w:rPr>
      </w:pPr>
    </w:p>
    <w:tbl>
      <w:tblPr>
        <w:tblStyle w:val="Tablaconcuadrcula"/>
        <w:tblW w:w="0" w:type="auto"/>
        <w:jc w:val="right"/>
        <w:tblLook w:val="04A0" w:firstRow="1" w:lastRow="0" w:firstColumn="1" w:lastColumn="0" w:noHBand="0" w:noVBand="1"/>
      </w:tblPr>
      <w:tblGrid>
        <w:gridCol w:w="988"/>
        <w:gridCol w:w="7085"/>
      </w:tblGrid>
      <w:tr w:rsidR="00F91241" w:rsidRPr="00F91241" w14:paraId="62AA8D84" w14:textId="77777777" w:rsidTr="007B1C0A">
        <w:trPr>
          <w:jc w:val="right"/>
        </w:trPr>
        <w:tc>
          <w:tcPr>
            <w:tcW w:w="8073" w:type="dxa"/>
            <w:gridSpan w:val="2"/>
            <w:shd w:val="clear" w:color="auto" w:fill="BFBFBF" w:themeFill="background1" w:themeFillShade="BF"/>
            <w:vAlign w:val="center"/>
          </w:tcPr>
          <w:p w14:paraId="0DBB39F1" w14:textId="77777777" w:rsidR="00F91241" w:rsidRPr="00F91241" w:rsidRDefault="00F91241" w:rsidP="007B1C0A">
            <w:pPr>
              <w:jc w:val="center"/>
              <w:rPr>
                <w:rFonts w:ascii="AvantGarde Bk BT" w:hAnsi="AvantGarde Bk BT"/>
                <w:b/>
                <w:sz w:val="20"/>
                <w:szCs w:val="20"/>
              </w:rPr>
            </w:pPr>
            <w:r w:rsidRPr="00F91241">
              <w:rPr>
                <w:rFonts w:ascii="AvantGarde Bk BT" w:hAnsi="AvantGarde Bk BT"/>
                <w:b/>
                <w:sz w:val="20"/>
                <w:szCs w:val="20"/>
              </w:rPr>
              <w:t>Comisiones de Responsabilidades y Sanciones de:</w:t>
            </w:r>
          </w:p>
        </w:tc>
      </w:tr>
      <w:tr w:rsidR="00F91241" w:rsidRPr="00F91241" w14:paraId="11CBA604" w14:textId="77777777" w:rsidTr="007B1C0A">
        <w:trPr>
          <w:jc w:val="right"/>
        </w:trPr>
        <w:tc>
          <w:tcPr>
            <w:tcW w:w="988" w:type="dxa"/>
          </w:tcPr>
          <w:p w14:paraId="4403FF48" w14:textId="77777777" w:rsidR="00F91241" w:rsidRPr="00F91241" w:rsidRDefault="00F91241" w:rsidP="007B1C0A">
            <w:pPr>
              <w:jc w:val="right"/>
              <w:rPr>
                <w:rFonts w:ascii="AvantGarde Bk BT" w:hAnsi="AvantGarde Bk BT"/>
                <w:sz w:val="20"/>
                <w:szCs w:val="20"/>
              </w:rPr>
            </w:pPr>
            <w:r w:rsidRPr="00F91241">
              <w:rPr>
                <w:rFonts w:ascii="AvantGarde Bk BT" w:hAnsi="AvantGarde Bk BT"/>
                <w:sz w:val="20"/>
                <w:szCs w:val="20"/>
              </w:rPr>
              <w:t>1</w:t>
            </w:r>
          </w:p>
        </w:tc>
        <w:tc>
          <w:tcPr>
            <w:tcW w:w="7085" w:type="dxa"/>
          </w:tcPr>
          <w:p w14:paraId="6865506F" w14:textId="77777777" w:rsidR="00F91241" w:rsidRPr="00F91241" w:rsidRDefault="00F91241" w:rsidP="007B1C0A">
            <w:pPr>
              <w:jc w:val="both"/>
              <w:rPr>
                <w:rFonts w:ascii="AvantGarde Bk BT" w:hAnsi="AvantGarde Bk BT"/>
                <w:sz w:val="20"/>
                <w:szCs w:val="20"/>
              </w:rPr>
            </w:pPr>
            <w:r w:rsidRPr="00F91241">
              <w:rPr>
                <w:rFonts w:ascii="AvantGarde Bk BT" w:hAnsi="AvantGarde Bk BT"/>
                <w:sz w:val="20"/>
                <w:szCs w:val="20"/>
              </w:rPr>
              <w:t>Consejo General Universitario</w:t>
            </w:r>
          </w:p>
        </w:tc>
      </w:tr>
      <w:tr w:rsidR="00F91241" w:rsidRPr="00F91241" w14:paraId="251DDE60" w14:textId="77777777" w:rsidTr="007B1C0A">
        <w:trPr>
          <w:jc w:val="right"/>
        </w:trPr>
        <w:tc>
          <w:tcPr>
            <w:tcW w:w="988" w:type="dxa"/>
          </w:tcPr>
          <w:p w14:paraId="4CACAC50" w14:textId="77777777" w:rsidR="00F91241" w:rsidRPr="00F91241" w:rsidRDefault="00F91241" w:rsidP="007B1C0A">
            <w:pPr>
              <w:jc w:val="right"/>
              <w:rPr>
                <w:rFonts w:ascii="AvantGarde Bk BT" w:hAnsi="AvantGarde Bk BT"/>
                <w:sz w:val="20"/>
                <w:szCs w:val="20"/>
              </w:rPr>
            </w:pPr>
            <w:r w:rsidRPr="00F91241">
              <w:rPr>
                <w:rFonts w:ascii="AvantGarde Bk BT" w:hAnsi="AvantGarde Bk BT"/>
                <w:sz w:val="20"/>
                <w:szCs w:val="20"/>
              </w:rPr>
              <w:t>16</w:t>
            </w:r>
          </w:p>
        </w:tc>
        <w:tc>
          <w:tcPr>
            <w:tcW w:w="7085" w:type="dxa"/>
          </w:tcPr>
          <w:p w14:paraId="175B5022" w14:textId="77777777" w:rsidR="00F91241" w:rsidRPr="00F91241" w:rsidRDefault="00F91241" w:rsidP="007B1C0A">
            <w:pPr>
              <w:jc w:val="both"/>
              <w:rPr>
                <w:rFonts w:ascii="AvantGarde Bk BT" w:hAnsi="AvantGarde Bk BT"/>
                <w:sz w:val="20"/>
                <w:szCs w:val="20"/>
              </w:rPr>
            </w:pPr>
            <w:r w:rsidRPr="00F91241">
              <w:rPr>
                <w:rFonts w:ascii="AvantGarde Bk BT" w:hAnsi="AvantGarde Bk BT"/>
                <w:sz w:val="20"/>
                <w:szCs w:val="20"/>
              </w:rPr>
              <w:t>Consejos de Centro Universitario</w:t>
            </w:r>
          </w:p>
        </w:tc>
      </w:tr>
      <w:tr w:rsidR="00F91241" w:rsidRPr="00F91241" w14:paraId="735ECDA2" w14:textId="77777777" w:rsidTr="007B1C0A">
        <w:trPr>
          <w:jc w:val="right"/>
        </w:trPr>
        <w:tc>
          <w:tcPr>
            <w:tcW w:w="988" w:type="dxa"/>
          </w:tcPr>
          <w:p w14:paraId="05E8E14B" w14:textId="77777777" w:rsidR="00F91241" w:rsidRPr="00F91241" w:rsidRDefault="00F91241" w:rsidP="007B1C0A">
            <w:pPr>
              <w:jc w:val="right"/>
              <w:rPr>
                <w:rFonts w:ascii="AvantGarde Bk BT" w:hAnsi="AvantGarde Bk BT"/>
                <w:sz w:val="20"/>
                <w:szCs w:val="20"/>
              </w:rPr>
            </w:pPr>
            <w:r w:rsidRPr="00F91241">
              <w:rPr>
                <w:rFonts w:ascii="AvantGarde Bk BT" w:hAnsi="AvantGarde Bk BT"/>
                <w:sz w:val="20"/>
                <w:szCs w:val="20"/>
              </w:rPr>
              <w:t>48</w:t>
            </w:r>
          </w:p>
        </w:tc>
        <w:tc>
          <w:tcPr>
            <w:tcW w:w="7085" w:type="dxa"/>
          </w:tcPr>
          <w:p w14:paraId="5217BA9C" w14:textId="77777777" w:rsidR="00F91241" w:rsidRPr="00F91241" w:rsidRDefault="00F91241" w:rsidP="007B1C0A">
            <w:pPr>
              <w:jc w:val="both"/>
              <w:rPr>
                <w:rFonts w:ascii="AvantGarde Bk BT" w:hAnsi="AvantGarde Bk BT"/>
                <w:sz w:val="20"/>
                <w:szCs w:val="20"/>
              </w:rPr>
            </w:pPr>
            <w:r w:rsidRPr="00F91241">
              <w:rPr>
                <w:rFonts w:ascii="AvantGarde Bk BT" w:hAnsi="AvantGarde Bk BT"/>
                <w:sz w:val="20"/>
                <w:szCs w:val="20"/>
              </w:rPr>
              <w:t>Consejos de División</w:t>
            </w:r>
          </w:p>
        </w:tc>
      </w:tr>
      <w:tr w:rsidR="00F91241" w:rsidRPr="00F91241" w14:paraId="0C422513" w14:textId="77777777" w:rsidTr="007B1C0A">
        <w:trPr>
          <w:jc w:val="right"/>
        </w:trPr>
        <w:tc>
          <w:tcPr>
            <w:tcW w:w="988" w:type="dxa"/>
          </w:tcPr>
          <w:p w14:paraId="1703AD53" w14:textId="77777777" w:rsidR="00F91241" w:rsidRPr="00F91241" w:rsidRDefault="00F91241" w:rsidP="007B1C0A">
            <w:pPr>
              <w:jc w:val="right"/>
              <w:rPr>
                <w:rFonts w:ascii="AvantGarde Bk BT" w:hAnsi="AvantGarde Bk BT"/>
                <w:sz w:val="20"/>
                <w:szCs w:val="20"/>
              </w:rPr>
            </w:pPr>
            <w:r w:rsidRPr="00F91241">
              <w:rPr>
                <w:rFonts w:ascii="AvantGarde Bk BT" w:hAnsi="AvantGarde Bk BT"/>
                <w:sz w:val="20"/>
                <w:szCs w:val="20"/>
              </w:rPr>
              <w:t>1</w:t>
            </w:r>
          </w:p>
        </w:tc>
        <w:tc>
          <w:tcPr>
            <w:tcW w:w="7085" w:type="dxa"/>
          </w:tcPr>
          <w:p w14:paraId="031D0B2B" w14:textId="77777777" w:rsidR="00F91241" w:rsidRPr="00F91241" w:rsidRDefault="00F91241" w:rsidP="007B1C0A">
            <w:pPr>
              <w:jc w:val="both"/>
              <w:rPr>
                <w:rFonts w:ascii="AvantGarde Bk BT" w:hAnsi="AvantGarde Bk BT"/>
                <w:sz w:val="20"/>
                <w:szCs w:val="20"/>
              </w:rPr>
            </w:pPr>
            <w:r w:rsidRPr="00F91241">
              <w:rPr>
                <w:rFonts w:ascii="AvantGarde Bk BT" w:hAnsi="AvantGarde Bk BT"/>
                <w:sz w:val="20"/>
                <w:szCs w:val="20"/>
              </w:rPr>
              <w:t>Consejo del Sistema de Universidad Virtual</w:t>
            </w:r>
          </w:p>
        </w:tc>
      </w:tr>
      <w:tr w:rsidR="00F91241" w:rsidRPr="00F91241" w14:paraId="5A98A702" w14:textId="77777777" w:rsidTr="007B1C0A">
        <w:trPr>
          <w:jc w:val="right"/>
        </w:trPr>
        <w:tc>
          <w:tcPr>
            <w:tcW w:w="988" w:type="dxa"/>
          </w:tcPr>
          <w:p w14:paraId="60950313" w14:textId="77777777" w:rsidR="00F91241" w:rsidRPr="00F91241" w:rsidRDefault="00F91241" w:rsidP="007B1C0A">
            <w:pPr>
              <w:jc w:val="right"/>
              <w:rPr>
                <w:rFonts w:ascii="AvantGarde Bk BT" w:hAnsi="AvantGarde Bk BT"/>
                <w:sz w:val="20"/>
                <w:szCs w:val="20"/>
              </w:rPr>
            </w:pPr>
            <w:r w:rsidRPr="00F91241">
              <w:rPr>
                <w:rFonts w:ascii="AvantGarde Bk BT" w:hAnsi="AvantGarde Bk BT"/>
                <w:sz w:val="20"/>
                <w:szCs w:val="20"/>
              </w:rPr>
              <w:t>1</w:t>
            </w:r>
          </w:p>
        </w:tc>
        <w:tc>
          <w:tcPr>
            <w:tcW w:w="7085" w:type="dxa"/>
          </w:tcPr>
          <w:p w14:paraId="4FA3D113" w14:textId="77777777" w:rsidR="00F91241" w:rsidRPr="00F91241" w:rsidRDefault="00F91241" w:rsidP="007B1C0A">
            <w:pPr>
              <w:jc w:val="both"/>
              <w:rPr>
                <w:rFonts w:ascii="AvantGarde Bk BT" w:hAnsi="AvantGarde Bk BT"/>
                <w:sz w:val="20"/>
                <w:szCs w:val="20"/>
              </w:rPr>
            </w:pPr>
            <w:r w:rsidRPr="00F91241">
              <w:rPr>
                <w:rFonts w:ascii="AvantGarde Bk BT" w:hAnsi="AvantGarde Bk BT"/>
                <w:sz w:val="20"/>
                <w:szCs w:val="20"/>
              </w:rPr>
              <w:t>Consejo Universitario de Educación Media Superior</w:t>
            </w:r>
          </w:p>
        </w:tc>
      </w:tr>
      <w:tr w:rsidR="00F91241" w:rsidRPr="00F91241" w14:paraId="29792DFB" w14:textId="77777777" w:rsidTr="007B1C0A">
        <w:trPr>
          <w:jc w:val="right"/>
        </w:trPr>
        <w:tc>
          <w:tcPr>
            <w:tcW w:w="988" w:type="dxa"/>
          </w:tcPr>
          <w:p w14:paraId="2D4BE127" w14:textId="77777777" w:rsidR="00F91241" w:rsidRPr="00F91241" w:rsidRDefault="00F91241" w:rsidP="007B1C0A">
            <w:pPr>
              <w:jc w:val="right"/>
              <w:rPr>
                <w:rFonts w:ascii="AvantGarde Bk BT" w:hAnsi="AvantGarde Bk BT"/>
                <w:sz w:val="20"/>
                <w:szCs w:val="20"/>
              </w:rPr>
            </w:pPr>
            <w:r w:rsidRPr="00F91241">
              <w:rPr>
                <w:rFonts w:ascii="AvantGarde Bk BT" w:hAnsi="AvantGarde Bk BT"/>
                <w:sz w:val="20"/>
                <w:szCs w:val="20"/>
              </w:rPr>
              <w:t>71</w:t>
            </w:r>
          </w:p>
        </w:tc>
        <w:tc>
          <w:tcPr>
            <w:tcW w:w="7085" w:type="dxa"/>
          </w:tcPr>
          <w:p w14:paraId="53095E72" w14:textId="77777777" w:rsidR="00F91241" w:rsidRPr="00F91241" w:rsidRDefault="00F91241" w:rsidP="007B1C0A">
            <w:pPr>
              <w:jc w:val="both"/>
              <w:rPr>
                <w:rFonts w:ascii="AvantGarde Bk BT" w:hAnsi="AvantGarde Bk BT"/>
                <w:sz w:val="20"/>
                <w:szCs w:val="20"/>
              </w:rPr>
            </w:pPr>
            <w:r w:rsidRPr="00F91241">
              <w:rPr>
                <w:rFonts w:ascii="AvantGarde Bk BT" w:hAnsi="AvantGarde Bk BT"/>
                <w:sz w:val="20"/>
                <w:szCs w:val="20"/>
              </w:rPr>
              <w:t>Consejos de Escuela</w:t>
            </w:r>
          </w:p>
        </w:tc>
      </w:tr>
      <w:tr w:rsidR="00F91241" w:rsidRPr="00F91241" w14:paraId="0F17D0C9" w14:textId="77777777" w:rsidTr="007B1C0A">
        <w:trPr>
          <w:jc w:val="right"/>
        </w:trPr>
        <w:tc>
          <w:tcPr>
            <w:tcW w:w="988" w:type="dxa"/>
          </w:tcPr>
          <w:p w14:paraId="28E5C59C" w14:textId="77777777" w:rsidR="00F91241" w:rsidRPr="00F91241" w:rsidRDefault="00F91241" w:rsidP="007B1C0A">
            <w:pPr>
              <w:jc w:val="right"/>
              <w:rPr>
                <w:rFonts w:ascii="AvantGarde Bk BT" w:hAnsi="AvantGarde Bk BT"/>
                <w:b/>
                <w:sz w:val="20"/>
                <w:szCs w:val="20"/>
              </w:rPr>
            </w:pPr>
            <w:r w:rsidRPr="00F91241">
              <w:rPr>
                <w:rFonts w:ascii="AvantGarde Bk BT" w:hAnsi="AvantGarde Bk BT"/>
                <w:b/>
                <w:sz w:val="20"/>
                <w:szCs w:val="20"/>
              </w:rPr>
              <w:t>138</w:t>
            </w:r>
          </w:p>
        </w:tc>
        <w:tc>
          <w:tcPr>
            <w:tcW w:w="7085" w:type="dxa"/>
          </w:tcPr>
          <w:p w14:paraId="11DAB9D5" w14:textId="77777777" w:rsidR="00F91241" w:rsidRPr="00F91241" w:rsidRDefault="00F91241" w:rsidP="007B1C0A">
            <w:pPr>
              <w:jc w:val="both"/>
              <w:rPr>
                <w:rFonts w:ascii="AvantGarde Bk BT" w:hAnsi="AvantGarde Bk BT"/>
                <w:b/>
                <w:sz w:val="20"/>
                <w:szCs w:val="20"/>
              </w:rPr>
            </w:pPr>
            <w:r w:rsidRPr="00F91241">
              <w:rPr>
                <w:rFonts w:ascii="AvantGarde Bk BT" w:hAnsi="AvantGarde Bk BT"/>
                <w:b/>
                <w:sz w:val="20"/>
                <w:szCs w:val="20"/>
              </w:rPr>
              <w:t>TOTAL</w:t>
            </w:r>
          </w:p>
        </w:tc>
      </w:tr>
    </w:tbl>
    <w:p w14:paraId="1FB16F89" w14:textId="77777777" w:rsidR="00F91241" w:rsidRPr="00F91241" w:rsidRDefault="00F91241" w:rsidP="00F91241">
      <w:pPr>
        <w:pStyle w:val="Prrafodelista"/>
        <w:rPr>
          <w:rFonts w:ascii="AvantGarde Bk BT" w:hAnsi="AvantGarde Bk BT"/>
          <w:sz w:val="20"/>
          <w:szCs w:val="20"/>
        </w:rPr>
      </w:pPr>
    </w:p>
    <w:p w14:paraId="75109D4E" w14:textId="77777777" w:rsidR="00F91241" w:rsidRPr="00F91241" w:rsidRDefault="00F91241" w:rsidP="00F91241">
      <w:pPr>
        <w:numPr>
          <w:ilvl w:val="0"/>
          <w:numId w:val="5"/>
        </w:numPr>
        <w:jc w:val="both"/>
        <w:rPr>
          <w:rFonts w:ascii="AvantGarde Bk BT" w:hAnsi="AvantGarde Bk BT"/>
          <w:sz w:val="20"/>
          <w:szCs w:val="20"/>
        </w:rPr>
      </w:pPr>
      <w:r w:rsidRPr="00F91241">
        <w:rPr>
          <w:rFonts w:ascii="AvantGarde Bk BT" w:hAnsi="AvantGarde Bk BT"/>
          <w:sz w:val="20"/>
          <w:szCs w:val="20"/>
        </w:rPr>
        <w:t>Por lo que se refiere a la capacitación de las personas primeros contactos, se implementó un calendario con sesiones, tanto virtuales como presenciales, que abarcan el mes de noviembre y la primera quincena de diciembre de 2021. Previamente, la Unidad para la Igualdad diseñó un programa de formación, una guía instruccional, así como diversos formatos, con el fin de generar capacidades para la aplicación del Protocolo.</w:t>
      </w:r>
    </w:p>
    <w:p w14:paraId="196F9E91" w14:textId="77777777" w:rsidR="00F91241" w:rsidRPr="00F91241" w:rsidRDefault="00F91241" w:rsidP="00F91241">
      <w:pPr>
        <w:ind w:left="720"/>
        <w:jc w:val="both"/>
        <w:rPr>
          <w:rFonts w:ascii="AvantGarde Bk BT" w:hAnsi="AvantGarde Bk BT"/>
          <w:sz w:val="20"/>
          <w:szCs w:val="20"/>
        </w:rPr>
      </w:pPr>
    </w:p>
    <w:p w14:paraId="6A22E36F" w14:textId="77777777" w:rsidR="00F91241" w:rsidRPr="00F91241" w:rsidRDefault="00F91241" w:rsidP="00F91241">
      <w:pPr>
        <w:numPr>
          <w:ilvl w:val="0"/>
          <w:numId w:val="5"/>
        </w:numPr>
        <w:jc w:val="both"/>
        <w:rPr>
          <w:rFonts w:ascii="AvantGarde Bk BT" w:hAnsi="AvantGarde Bk BT"/>
          <w:sz w:val="20"/>
          <w:szCs w:val="20"/>
        </w:rPr>
      </w:pPr>
      <w:r w:rsidRPr="00F91241">
        <w:rPr>
          <w:rFonts w:ascii="AvantGarde Bk BT" w:hAnsi="AvantGarde Bk BT"/>
          <w:sz w:val="20"/>
          <w:szCs w:val="20"/>
        </w:rPr>
        <w:t>Por lo que se refiere a la capacitación de los integrantes de las Comisiones de Responsabilidades y Sanciones, se han realizado diversas propuestas enfocadas en mejorar y facilitar la implementación del nuevo sistema universitario de responsabilidades, dentro de los cuales destacan la necesidad de generar herramientas orientativas, que sirvan como material de apoyo.</w:t>
      </w:r>
    </w:p>
    <w:p w14:paraId="577C1375" w14:textId="3EFC4C85" w:rsidR="00F91241" w:rsidRDefault="00F91241">
      <w:pPr>
        <w:spacing w:after="160" w:line="259" w:lineRule="auto"/>
        <w:rPr>
          <w:rFonts w:ascii="AvantGarde Bk BT" w:hAnsi="AvantGarde Bk BT"/>
          <w:sz w:val="20"/>
          <w:szCs w:val="20"/>
        </w:rPr>
      </w:pPr>
      <w:r>
        <w:rPr>
          <w:rFonts w:ascii="AvantGarde Bk BT" w:hAnsi="AvantGarde Bk BT"/>
          <w:sz w:val="20"/>
          <w:szCs w:val="20"/>
        </w:rPr>
        <w:br w:type="page"/>
      </w:r>
    </w:p>
    <w:p w14:paraId="7010510C" w14:textId="77777777" w:rsidR="00F91241" w:rsidRPr="00F91241" w:rsidRDefault="00F91241" w:rsidP="00F91241">
      <w:pPr>
        <w:pStyle w:val="Prrafodelista"/>
        <w:rPr>
          <w:rFonts w:ascii="AvantGarde Bk BT" w:hAnsi="AvantGarde Bk BT"/>
          <w:sz w:val="20"/>
          <w:szCs w:val="20"/>
        </w:rPr>
      </w:pPr>
    </w:p>
    <w:p w14:paraId="4E034C31" w14:textId="77777777" w:rsidR="00F91241" w:rsidRPr="00F91241" w:rsidRDefault="00F91241" w:rsidP="00F91241">
      <w:pPr>
        <w:numPr>
          <w:ilvl w:val="0"/>
          <w:numId w:val="5"/>
        </w:numPr>
        <w:jc w:val="both"/>
        <w:rPr>
          <w:rFonts w:ascii="AvantGarde Bk BT" w:hAnsi="AvantGarde Bk BT"/>
          <w:sz w:val="20"/>
          <w:szCs w:val="20"/>
        </w:rPr>
      </w:pPr>
      <w:r w:rsidRPr="00F91241">
        <w:rPr>
          <w:rFonts w:ascii="AvantGarde Bk BT" w:hAnsi="AvantGarde Bk BT"/>
          <w:sz w:val="20"/>
          <w:szCs w:val="20"/>
        </w:rPr>
        <w:t>Al respecto, actualmente se encuentra en desarrollo, por parte de la Oficina de la Abogacía General, un Manual de Procedimientos del Reglamento de Responsabilidades Vinculadas con Faltas a la Normatividad Universitaria, que consta de:</w:t>
      </w:r>
    </w:p>
    <w:p w14:paraId="6F8EC1B9" w14:textId="77777777" w:rsidR="00F91241" w:rsidRPr="00F91241" w:rsidRDefault="00F91241" w:rsidP="00F91241">
      <w:pPr>
        <w:pStyle w:val="Prrafodelista"/>
        <w:rPr>
          <w:rFonts w:ascii="AvantGarde Bk BT" w:hAnsi="AvantGarde Bk BT"/>
          <w:sz w:val="20"/>
          <w:szCs w:val="20"/>
        </w:rPr>
      </w:pPr>
    </w:p>
    <w:p w14:paraId="52AAD2D0" w14:textId="77777777" w:rsidR="00F91241" w:rsidRPr="00F91241" w:rsidRDefault="00F91241" w:rsidP="00F91241">
      <w:pPr>
        <w:pStyle w:val="Prrafodelista"/>
        <w:numPr>
          <w:ilvl w:val="0"/>
          <w:numId w:val="22"/>
        </w:numPr>
        <w:ind w:left="1418"/>
        <w:jc w:val="both"/>
        <w:rPr>
          <w:rFonts w:ascii="AvantGarde Bk BT" w:hAnsi="AvantGarde Bk BT"/>
          <w:sz w:val="20"/>
          <w:szCs w:val="20"/>
        </w:rPr>
      </w:pPr>
      <w:r w:rsidRPr="00F91241">
        <w:rPr>
          <w:rFonts w:ascii="AvantGarde Bk BT" w:hAnsi="AvantGarde Bk BT"/>
          <w:sz w:val="20"/>
          <w:szCs w:val="20"/>
        </w:rPr>
        <w:t>30 procedimientos, cada uno incluye la parte narrativa paso a paso, diagramas de flujo y formatos.</w:t>
      </w:r>
    </w:p>
    <w:p w14:paraId="7E665218" w14:textId="77777777" w:rsidR="00F91241" w:rsidRPr="00F91241" w:rsidRDefault="00F91241" w:rsidP="00F91241">
      <w:pPr>
        <w:pStyle w:val="Prrafodelista"/>
        <w:numPr>
          <w:ilvl w:val="0"/>
          <w:numId w:val="22"/>
        </w:numPr>
        <w:ind w:left="1418"/>
        <w:jc w:val="both"/>
        <w:rPr>
          <w:rFonts w:ascii="AvantGarde Bk BT" w:hAnsi="AvantGarde Bk BT"/>
          <w:sz w:val="20"/>
          <w:szCs w:val="20"/>
        </w:rPr>
      </w:pPr>
      <w:r w:rsidRPr="00F91241">
        <w:rPr>
          <w:rFonts w:ascii="AvantGarde Bk BT" w:hAnsi="AvantGarde Bk BT"/>
          <w:sz w:val="20"/>
          <w:szCs w:val="20"/>
        </w:rPr>
        <w:t>Una guía de pruebas, que describe pautas para el ofrecimiento, admisión, desahogo y valoración de pruebas.</w:t>
      </w:r>
    </w:p>
    <w:p w14:paraId="36686F6F" w14:textId="77777777" w:rsidR="00F91241" w:rsidRPr="00F91241" w:rsidRDefault="00F91241" w:rsidP="00F91241">
      <w:pPr>
        <w:pStyle w:val="Prrafodelista"/>
        <w:numPr>
          <w:ilvl w:val="0"/>
          <w:numId w:val="22"/>
        </w:numPr>
        <w:ind w:left="1418"/>
        <w:jc w:val="both"/>
        <w:rPr>
          <w:rFonts w:ascii="AvantGarde Bk BT" w:hAnsi="AvantGarde Bk BT"/>
          <w:sz w:val="20"/>
          <w:szCs w:val="20"/>
        </w:rPr>
      </w:pPr>
      <w:r w:rsidRPr="00F91241">
        <w:rPr>
          <w:rFonts w:ascii="AvantGarde Bk BT" w:hAnsi="AvantGarde Bk BT"/>
          <w:sz w:val="20"/>
          <w:szCs w:val="20"/>
        </w:rPr>
        <w:t>Una guía de audiencia, que describe un guion de apoyo a manera de diálogo para el desarrollo de la audiencia.</w:t>
      </w:r>
    </w:p>
    <w:p w14:paraId="5F87D3F5" w14:textId="77777777" w:rsidR="00F91241" w:rsidRPr="00F91241" w:rsidRDefault="00F91241" w:rsidP="00F91241">
      <w:pPr>
        <w:pStyle w:val="Prrafodelista"/>
        <w:numPr>
          <w:ilvl w:val="0"/>
          <w:numId w:val="22"/>
        </w:numPr>
        <w:ind w:left="1418"/>
        <w:jc w:val="both"/>
        <w:rPr>
          <w:rFonts w:ascii="AvantGarde Bk BT" w:hAnsi="AvantGarde Bk BT"/>
          <w:sz w:val="20"/>
          <w:szCs w:val="20"/>
        </w:rPr>
      </w:pPr>
      <w:r w:rsidRPr="00F91241">
        <w:rPr>
          <w:rFonts w:ascii="AvantGarde Bk BT" w:hAnsi="AvantGarde Bk BT"/>
          <w:sz w:val="20"/>
          <w:szCs w:val="20"/>
        </w:rPr>
        <w:t>Una guía para la elaboración de la resolución definitiva, que explica criterios para la elaboración de la resolución definitiva.</w:t>
      </w:r>
    </w:p>
    <w:p w14:paraId="78DB47A6" w14:textId="77777777" w:rsidR="00F91241" w:rsidRPr="00F91241" w:rsidRDefault="00F91241" w:rsidP="00F91241">
      <w:pPr>
        <w:pStyle w:val="Prrafodelista"/>
        <w:numPr>
          <w:ilvl w:val="0"/>
          <w:numId w:val="22"/>
        </w:numPr>
        <w:ind w:left="1418"/>
        <w:jc w:val="both"/>
        <w:rPr>
          <w:rFonts w:ascii="AvantGarde Bk BT" w:hAnsi="AvantGarde Bk BT"/>
          <w:sz w:val="20"/>
          <w:szCs w:val="20"/>
        </w:rPr>
      </w:pPr>
      <w:r w:rsidRPr="00F91241">
        <w:rPr>
          <w:rFonts w:ascii="AvantGarde Bk BT" w:hAnsi="AvantGarde Bk BT"/>
          <w:sz w:val="20"/>
          <w:szCs w:val="20"/>
        </w:rPr>
        <w:t>Una guía para realizar el emplazamiento y notificar la resolución final.</w:t>
      </w:r>
    </w:p>
    <w:p w14:paraId="0F58AFDB" w14:textId="77777777" w:rsidR="00F91241" w:rsidRPr="00F91241" w:rsidRDefault="00F91241" w:rsidP="00F91241">
      <w:pPr>
        <w:pStyle w:val="Prrafodelista"/>
        <w:rPr>
          <w:rFonts w:ascii="AvantGarde Bk BT" w:hAnsi="AvantGarde Bk BT"/>
          <w:sz w:val="20"/>
          <w:szCs w:val="20"/>
        </w:rPr>
      </w:pPr>
    </w:p>
    <w:p w14:paraId="585F2479" w14:textId="77777777" w:rsidR="00F91241" w:rsidRPr="00F91241" w:rsidRDefault="00F91241" w:rsidP="00F91241">
      <w:pPr>
        <w:numPr>
          <w:ilvl w:val="0"/>
          <w:numId w:val="5"/>
        </w:numPr>
        <w:jc w:val="both"/>
        <w:rPr>
          <w:rFonts w:ascii="AvantGarde Bk BT" w:hAnsi="AvantGarde Bk BT"/>
          <w:sz w:val="20"/>
          <w:szCs w:val="20"/>
        </w:rPr>
      </w:pPr>
      <w:r w:rsidRPr="00F91241">
        <w:rPr>
          <w:rFonts w:ascii="AvantGarde Bk BT" w:hAnsi="AvantGarde Bk BT"/>
          <w:sz w:val="20"/>
          <w:szCs w:val="20"/>
        </w:rPr>
        <w:t>Con el objetivo de priorizar la generación de capacidades técnicas para la adecuada implementación del nuevo sistema universitario de responsabilidades, se considera necesario y justificado, prorrogar por un plazo de noventa días la entrada en vigor tanto del Reglamento como del Protocolo, así como el resto de las modificaciones normativas contempladas en el Dictamen número IV/2021/516.</w:t>
      </w:r>
    </w:p>
    <w:p w14:paraId="55070D79" w14:textId="77777777" w:rsidR="00F91241" w:rsidRPr="00F91241" w:rsidRDefault="00F91241" w:rsidP="00F91241">
      <w:pPr>
        <w:pBdr>
          <w:top w:val="nil"/>
          <w:left w:val="nil"/>
          <w:bottom w:val="nil"/>
          <w:right w:val="nil"/>
          <w:between w:val="nil"/>
        </w:pBdr>
        <w:jc w:val="both"/>
        <w:rPr>
          <w:rFonts w:ascii="AvantGarde Bk BT" w:eastAsia="Questrial" w:hAnsi="AvantGarde Bk BT" w:cs="Questrial"/>
          <w:sz w:val="20"/>
          <w:szCs w:val="20"/>
        </w:rPr>
      </w:pPr>
    </w:p>
    <w:p w14:paraId="57127DE9" w14:textId="77777777" w:rsidR="00F91241" w:rsidRPr="00F91241" w:rsidRDefault="00F91241" w:rsidP="00F91241">
      <w:pPr>
        <w:suppressAutoHyphens/>
        <w:ind w:leftChars="-1" w:hangingChars="1" w:hanging="2"/>
        <w:jc w:val="both"/>
        <w:textDirection w:val="btLr"/>
        <w:textAlignment w:val="top"/>
        <w:outlineLvl w:val="0"/>
        <w:rPr>
          <w:rFonts w:ascii="AvantGarde Bk BT" w:eastAsia="Arial" w:hAnsi="AvantGarde Bk BT" w:cs="Arial"/>
          <w:position w:val="-1"/>
          <w:sz w:val="20"/>
          <w:szCs w:val="20"/>
        </w:rPr>
      </w:pPr>
      <w:bookmarkStart w:id="0" w:name="_1fob9te" w:colFirst="0" w:colLast="0"/>
      <w:bookmarkEnd w:id="0"/>
      <w:r w:rsidRPr="00F91241">
        <w:rPr>
          <w:rFonts w:ascii="AvantGarde Bk BT" w:eastAsia="Arial" w:hAnsi="AvantGarde Bk BT" w:cs="Arial"/>
          <w:position w:val="-1"/>
          <w:sz w:val="20"/>
          <w:szCs w:val="20"/>
        </w:rPr>
        <w:t>En virtud de los antecedentes antes expuestos y tomando en consideración los siguientes:</w:t>
      </w:r>
    </w:p>
    <w:p w14:paraId="39B6BD70" w14:textId="77777777" w:rsidR="00F91241" w:rsidRPr="00F91241" w:rsidRDefault="00F91241" w:rsidP="00F91241">
      <w:pPr>
        <w:jc w:val="both"/>
        <w:rPr>
          <w:rFonts w:ascii="AvantGarde Bk BT" w:eastAsia="Questrial" w:hAnsi="AvantGarde Bk BT" w:cs="Questrial"/>
          <w:sz w:val="20"/>
          <w:szCs w:val="20"/>
        </w:rPr>
      </w:pPr>
    </w:p>
    <w:p w14:paraId="328E344D" w14:textId="77777777" w:rsidR="00F91241" w:rsidRPr="00F91241" w:rsidRDefault="00F91241" w:rsidP="00F91241">
      <w:pPr>
        <w:jc w:val="center"/>
        <w:rPr>
          <w:rFonts w:ascii="AvantGarde Bk BT" w:eastAsia="Questrial" w:hAnsi="AvantGarde Bk BT" w:cs="Questrial"/>
          <w:sz w:val="20"/>
          <w:szCs w:val="20"/>
        </w:rPr>
      </w:pPr>
      <w:r w:rsidRPr="00F91241">
        <w:rPr>
          <w:rFonts w:ascii="AvantGarde Bk BT" w:eastAsia="Questrial" w:hAnsi="AvantGarde Bk BT" w:cs="Questrial"/>
          <w:b/>
          <w:sz w:val="20"/>
          <w:szCs w:val="20"/>
        </w:rPr>
        <w:t>FUNDAMENTOS JURÍDICOS:</w:t>
      </w:r>
    </w:p>
    <w:p w14:paraId="147933CF" w14:textId="77777777" w:rsidR="00F91241" w:rsidRPr="00F91241" w:rsidRDefault="00F91241" w:rsidP="00F91241">
      <w:pPr>
        <w:pBdr>
          <w:top w:val="nil"/>
          <w:left w:val="nil"/>
          <w:bottom w:val="nil"/>
          <w:right w:val="nil"/>
          <w:between w:val="nil"/>
        </w:pBdr>
        <w:tabs>
          <w:tab w:val="left" w:pos="-720"/>
          <w:tab w:val="left" w:pos="2552"/>
        </w:tabs>
        <w:ind w:left="720"/>
        <w:jc w:val="center"/>
        <w:rPr>
          <w:rFonts w:ascii="AvantGarde Bk BT" w:eastAsia="Questrial" w:hAnsi="AvantGarde Bk BT" w:cs="Questrial"/>
          <w:b/>
          <w:sz w:val="20"/>
          <w:szCs w:val="20"/>
        </w:rPr>
      </w:pPr>
    </w:p>
    <w:p w14:paraId="08C54AC5" w14:textId="77777777" w:rsidR="00F91241" w:rsidRPr="00F91241" w:rsidRDefault="00F91241" w:rsidP="00F91241">
      <w:pPr>
        <w:numPr>
          <w:ilvl w:val="0"/>
          <w:numId w:val="3"/>
        </w:numPr>
        <w:spacing w:after="160" w:line="259" w:lineRule="auto"/>
        <w:jc w:val="both"/>
        <w:rPr>
          <w:rFonts w:ascii="AvantGarde Bk BT" w:eastAsia="Questrial" w:hAnsi="AvantGarde Bk BT" w:cs="Questrial"/>
          <w:sz w:val="20"/>
          <w:szCs w:val="20"/>
        </w:rPr>
      </w:pPr>
      <w:r w:rsidRPr="00F91241">
        <w:rPr>
          <w:rFonts w:ascii="AvantGarde Bk BT" w:eastAsia="Questrial" w:hAnsi="AvantGarde Bk BT" w:cs="Questrial"/>
          <w:sz w:val="20"/>
          <w:szCs w:val="20"/>
        </w:rPr>
        <w:t xml:space="preserve">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  </w:t>
      </w:r>
    </w:p>
    <w:p w14:paraId="13D20E62" w14:textId="77777777" w:rsidR="00F91241" w:rsidRPr="00F91241" w:rsidRDefault="00F91241" w:rsidP="00F91241">
      <w:pPr>
        <w:numPr>
          <w:ilvl w:val="0"/>
          <w:numId w:val="3"/>
        </w:numPr>
        <w:jc w:val="both"/>
        <w:rPr>
          <w:rFonts w:ascii="AvantGarde Bk BT" w:eastAsia="Questrial" w:hAnsi="AvantGarde Bk BT" w:cs="Questrial"/>
          <w:sz w:val="20"/>
          <w:szCs w:val="20"/>
        </w:rPr>
      </w:pPr>
      <w:r w:rsidRPr="00F91241">
        <w:rPr>
          <w:rFonts w:ascii="AvantGarde Bk BT" w:eastAsia="Questrial" w:hAnsi="AvantGarde Bk BT" w:cs="Questrial"/>
          <w:sz w:val="20"/>
          <w:szCs w:val="20"/>
        </w:rPr>
        <w:t xml:space="preserve">Son atribuciones de la Universidad de Guadalajara elaborar los estatutos y demás normas que regulen su funcionamiento interno, conforme las disposiciones de la Ley y demás ordenamientos federales y estatales aplicables en materia de educación, así como organizarse para el cumplimiento de sus fines de acuerdo con los lineamientos establecidos por la Ley Orgánica, tal como lo establecen las fracciones I y II del artículo 6 de la Ley Orgánica de la Universidad de Guadalajara. </w:t>
      </w:r>
    </w:p>
    <w:p w14:paraId="7C7E7C85" w14:textId="3EC27418" w:rsidR="00F91241" w:rsidRDefault="00F91241">
      <w:pPr>
        <w:spacing w:after="160" w:line="259" w:lineRule="auto"/>
        <w:rPr>
          <w:rFonts w:ascii="AvantGarde Bk BT" w:eastAsia="Questrial" w:hAnsi="AvantGarde Bk BT" w:cs="Questrial"/>
          <w:sz w:val="20"/>
          <w:szCs w:val="20"/>
        </w:rPr>
      </w:pPr>
      <w:r>
        <w:rPr>
          <w:rFonts w:ascii="AvantGarde Bk BT" w:eastAsia="Questrial" w:hAnsi="AvantGarde Bk BT" w:cs="Questrial"/>
          <w:sz w:val="20"/>
          <w:szCs w:val="20"/>
        </w:rPr>
        <w:br w:type="page"/>
      </w:r>
    </w:p>
    <w:p w14:paraId="44EC90A3" w14:textId="77777777" w:rsidR="00F91241" w:rsidRPr="00F91241" w:rsidRDefault="00F91241" w:rsidP="00F91241">
      <w:pPr>
        <w:pBdr>
          <w:top w:val="nil"/>
          <w:left w:val="nil"/>
          <w:bottom w:val="nil"/>
          <w:right w:val="nil"/>
          <w:between w:val="nil"/>
        </w:pBdr>
        <w:ind w:left="708"/>
        <w:rPr>
          <w:rFonts w:ascii="AvantGarde Bk BT" w:eastAsia="Questrial" w:hAnsi="AvantGarde Bk BT" w:cs="Questrial"/>
          <w:sz w:val="20"/>
          <w:szCs w:val="20"/>
        </w:rPr>
      </w:pPr>
    </w:p>
    <w:p w14:paraId="1B7BFFFE" w14:textId="77777777" w:rsidR="00F91241" w:rsidRPr="00F91241" w:rsidRDefault="00F91241" w:rsidP="00F91241">
      <w:pPr>
        <w:numPr>
          <w:ilvl w:val="0"/>
          <w:numId w:val="3"/>
        </w:numPr>
        <w:jc w:val="both"/>
        <w:rPr>
          <w:rFonts w:ascii="AvantGarde Bk BT" w:eastAsia="Questrial" w:hAnsi="AvantGarde Bk BT" w:cs="Questrial"/>
          <w:sz w:val="20"/>
          <w:szCs w:val="20"/>
        </w:rPr>
      </w:pPr>
      <w:r w:rsidRPr="00F91241">
        <w:rPr>
          <w:rFonts w:ascii="AvantGarde Bk BT" w:eastAsia="Questrial" w:hAnsi="AvantGarde Bk BT" w:cs="Questrial"/>
          <w:sz w:val="20"/>
          <w:szCs w:val="20"/>
        </w:rPr>
        <w:t>El Consejo General Universitario es el máximo órgano de gobierno de esta Casa de Estudios, de conformidad con lo establecido en el artículo 28 de la Ley Orgánica de la Universidad de Guadalajara.</w:t>
      </w:r>
    </w:p>
    <w:p w14:paraId="7F18688B" w14:textId="77777777" w:rsidR="00F91241" w:rsidRPr="00F91241" w:rsidRDefault="00F91241" w:rsidP="00F91241">
      <w:pPr>
        <w:pBdr>
          <w:top w:val="nil"/>
          <w:left w:val="nil"/>
          <w:bottom w:val="nil"/>
          <w:right w:val="nil"/>
          <w:between w:val="nil"/>
        </w:pBdr>
        <w:ind w:left="708"/>
        <w:rPr>
          <w:rFonts w:ascii="AvantGarde Bk BT" w:eastAsia="Questrial" w:hAnsi="AvantGarde Bk BT" w:cs="Questrial"/>
          <w:sz w:val="20"/>
          <w:szCs w:val="20"/>
        </w:rPr>
      </w:pPr>
    </w:p>
    <w:p w14:paraId="666FA251" w14:textId="77777777" w:rsidR="00F91241" w:rsidRPr="00F91241" w:rsidRDefault="00F91241" w:rsidP="00F91241">
      <w:pPr>
        <w:numPr>
          <w:ilvl w:val="0"/>
          <w:numId w:val="3"/>
        </w:numPr>
        <w:jc w:val="both"/>
        <w:rPr>
          <w:rFonts w:ascii="AvantGarde Bk BT" w:eastAsia="Questrial" w:hAnsi="AvantGarde Bk BT" w:cs="Questrial"/>
          <w:sz w:val="20"/>
          <w:szCs w:val="20"/>
        </w:rPr>
      </w:pPr>
      <w:r w:rsidRPr="00F91241">
        <w:rPr>
          <w:rFonts w:ascii="AvantGarde Bk BT" w:eastAsia="Questrial" w:hAnsi="AvantGarde Bk BT" w:cs="Questrial"/>
          <w:sz w:val="20"/>
          <w:szCs w:val="20"/>
        </w:rPr>
        <w:t>Es atribución del Consejo General Universitario aprobar el Estatuto General, así como las normas y políticas generales en materia académica, administrativa y disciplinaria de la Universidad, de conformidad con la fracción I del artículo 31 de la Ley Orgánica de la Universidad de Guadalajara.</w:t>
      </w:r>
    </w:p>
    <w:p w14:paraId="63B2E726" w14:textId="77777777" w:rsidR="00F91241" w:rsidRPr="00F91241" w:rsidRDefault="00F91241" w:rsidP="00F91241">
      <w:pPr>
        <w:jc w:val="both"/>
        <w:rPr>
          <w:rFonts w:ascii="AvantGarde Bk BT" w:eastAsia="Questrial" w:hAnsi="AvantGarde Bk BT" w:cs="Questrial"/>
          <w:sz w:val="20"/>
          <w:szCs w:val="20"/>
        </w:rPr>
      </w:pPr>
    </w:p>
    <w:p w14:paraId="615A81F5" w14:textId="77777777" w:rsidR="00F91241" w:rsidRPr="00F91241" w:rsidRDefault="00F91241" w:rsidP="00F91241">
      <w:pPr>
        <w:numPr>
          <w:ilvl w:val="0"/>
          <w:numId w:val="3"/>
        </w:numPr>
        <w:jc w:val="both"/>
        <w:rPr>
          <w:rFonts w:ascii="AvantGarde Bk BT" w:eastAsia="Questrial" w:hAnsi="AvantGarde Bk BT" w:cs="Questrial"/>
          <w:sz w:val="20"/>
          <w:szCs w:val="20"/>
        </w:rPr>
      </w:pPr>
      <w:r w:rsidRPr="00F91241">
        <w:rPr>
          <w:rFonts w:ascii="AvantGarde Bk BT" w:eastAsia="Questrial" w:hAnsi="AvantGarde Bk BT" w:cs="Questrial"/>
          <w:sz w:val="20"/>
          <w:szCs w:val="20"/>
        </w:rPr>
        <w:t>El Consejo General Universitario funciona en pleno o por comisiones, las que pueden ser permanentes o especiales, conforme lo previsto en el artículo 27 de la Ley Orgánica de la Universidad de Guadalajara.</w:t>
      </w:r>
    </w:p>
    <w:p w14:paraId="68387615" w14:textId="77777777" w:rsidR="00F91241" w:rsidRPr="00F91241" w:rsidRDefault="00F91241" w:rsidP="00F91241">
      <w:pPr>
        <w:rPr>
          <w:rFonts w:ascii="AvantGarde Bk BT" w:eastAsia="Questrial" w:hAnsi="AvantGarde Bk BT" w:cs="Questrial"/>
          <w:sz w:val="20"/>
          <w:szCs w:val="20"/>
        </w:rPr>
      </w:pPr>
    </w:p>
    <w:p w14:paraId="5916FAEA" w14:textId="77777777" w:rsidR="00F91241" w:rsidRPr="00F91241" w:rsidRDefault="00F91241" w:rsidP="00F91241">
      <w:pPr>
        <w:numPr>
          <w:ilvl w:val="0"/>
          <w:numId w:val="3"/>
        </w:numPr>
        <w:jc w:val="both"/>
        <w:rPr>
          <w:rFonts w:ascii="AvantGarde Bk BT" w:eastAsia="Questrial" w:hAnsi="AvantGarde Bk BT" w:cs="Questrial"/>
          <w:sz w:val="20"/>
          <w:szCs w:val="20"/>
        </w:rPr>
      </w:pPr>
      <w:r w:rsidRPr="00F91241">
        <w:rPr>
          <w:rFonts w:ascii="AvantGarde Bk BT" w:eastAsia="Questrial" w:hAnsi="AvantGarde Bk BT" w:cs="Questrial"/>
          <w:sz w:val="20"/>
          <w:szCs w:val="20"/>
        </w:rPr>
        <w:t>Es atribución de la Comisión Permanente de Educación conocer y dictaminar acerca de las propuestas de los Consejeros, el Rector General, o de los Titulares de los Centros, Divisiones y Escuelas, tal como lo señala la fracción IV del artículo 85 del Estatuto General de la Universidad de Guadalajara.</w:t>
      </w:r>
    </w:p>
    <w:p w14:paraId="61A4C370" w14:textId="77777777" w:rsidR="00F91241" w:rsidRPr="00F91241" w:rsidRDefault="00F91241" w:rsidP="00F91241">
      <w:pPr>
        <w:ind w:left="720"/>
        <w:jc w:val="both"/>
        <w:rPr>
          <w:rFonts w:ascii="AvantGarde Bk BT" w:eastAsia="Questrial" w:hAnsi="AvantGarde Bk BT" w:cs="Questrial"/>
          <w:sz w:val="20"/>
          <w:szCs w:val="20"/>
        </w:rPr>
      </w:pPr>
    </w:p>
    <w:p w14:paraId="08EA9720" w14:textId="77777777" w:rsidR="00F91241" w:rsidRPr="00F91241" w:rsidRDefault="00F91241" w:rsidP="00F91241">
      <w:pPr>
        <w:numPr>
          <w:ilvl w:val="0"/>
          <w:numId w:val="3"/>
        </w:numPr>
        <w:ind w:left="714" w:hanging="357"/>
        <w:jc w:val="both"/>
        <w:rPr>
          <w:rFonts w:ascii="AvantGarde Bk BT" w:eastAsia="Questrial" w:hAnsi="AvantGarde Bk BT" w:cs="Questrial"/>
          <w:sz w:val="20"/>
          <w:szCs w:val="20"/>
        </w:rPr>
      </w:pPr>
      <w:r w:rsidRPr="00F91241">
        <w:rPr>
          <w:rFonts w:ascii="AvantGarde Bk BT" w:eastAsia="Questrial" w:hAnsi="AvantGarde Bk BT" w:cs="Questrial"/>
          <w:sz w:val="20"/>
          <w:szCs w:val="20"/>
        </w:rPr>
        <w:t>Es atribución de la Comisión Permanente de Hacienda calificar el funcionamiento financiero, fiscalizar el manejo, la contabilidad y el movimiento de recursos de todas las dependencias de la Universidad en general, según lo referido por la fracción III del artículo 86 del Estatuto General de la Universidad de Guadalajara.</w:t>
      </w:r>
    </w:p>
    <w:p w14:paraId="2AB46EA2" w14:textId="77777777" w:rsidR="00F91241" w:rsidRPr="00F91241" w:rsidRDefault="00F91241" w:rsidP="00F91241">
      <w:pPr>
        <w:pStyle w:val="Prrafodelista"/>
        <w:rPr>
          <w:rFonts w:ascii="AvantGarde Bk BT" w:eastAsia="Questrial" w:hAnsi="AvantGarde Bk BT" w:cs="Questrial"/>
          <w:sz w:val="20"/>
          <w:szCs w:val="20"/>
        </w:rPr>
      </w:pPr>
    </w:p>
    <w:p w14:paraId="670505AE" w14:textId="77777777" w:rsidR="00F91241" w:rsidRPr="00F91241" w:rsidRDefault="00F91241" w:rsidP="00F91241">
      <w:pPr>
        <w:numPr>
          <w:ilvl w:val="0"/>
          <w:numId w:val="3"/>
        </w:numPr>
        <w:jc w:val="both"/>
        <w:rPr>
          <w:rFonts w:ascii="AvantGarde Bk BT" w:eastAsia="Questrial" w:hAnsi="AvantGarde Bk BT" w:cs="Questrial"/>
          <w:sz w:val="20"/>
          <w:szCs w:val="20"/>
        </w:rPr>
      </w:pPr>
      <w:r w:rsidRPr="00F91241">
        <w:rPr>
          <w:rFonts w:ascii="AvantGarde Bk BT" w:eastAsia="Questrial" w:hAnsi="AvantGarde Bk BT" w:cs="Questrial"/>
          <w:sz w:val="20"/>
          <w:szCs w:val="20"/>
        </w:rPr>
        <w:t>Son atribuciones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y examinar y dictaminar sobre todo proyecto de estatuto o de reglamento de observancia general en la Universidad, de acuerdo a las fracciones I, II y III del artículo 88 del Estatuto General de la Universidad de Guadalajara.</w:t>
      </w:r>
    </w:p>
    <w:p w14:paraId="46B7D354" w14:textId="77777777" w:rsidR="00F91241" w:rsidRPr="00F91241" w:rsidRDefault="00F91241" w:rsidP="00F91241">
      <w:pPr>
        <w:jc w:val="both"/>
        <w:rPr>
          <w:rFonts w:ascii="AvantGarde Bk BT" w:eastAsia="Questrial" w:hAnsi="AvantGarde Bk BT" w:cs="Questrial"/>
          <w:sz w:val="20"/>
          <w:szCs w:val="20"/>
        </w:rPr>
      </w:pPr>
    </w:p>
    <w:p w14:paraId="153325AB" w14:textId="77777777" w:rsidR="00F91241" w:rsidRPr="00F91241" w:rsidRDefault="00F91241" w:rsidP="00F91241">
      <w:pPr>
        <w:numPr>
          <w:ilvl w:val="0"/>
          <w:numId w:val="3"/>
        </w:numPr>
        <w:jc w:val="both"/>
        <w:rPr>
          <w:rFonts w:ascii="AvantGarde Bk BT" w:eastAsia="Questrial" w:hAnsi="AvantGarde Bk BT" w:cs="Questrial"/>
          <w:sz w:val="20"/>
          <w:szCs w:val="20"/>
        </w:rPr>
      </w:pPr>
      <w:r w:rsidRPr="00F91241">
        <w:rPr>
          <w:rFonts w:ascii="AvantGarde Bk BT" w:eastAsia="Questrial" w:hAnsi="AvantGarde Bk BT" w:cs="Questrial"/>
          <w:sz w:val="20"/>
          <w:szCs w:val="20"/>
        </w:rPr>
        <w:t>Son atribuciones de la Comisión Permanente de Responsabilidades y Sanciones, proponer al Consejo General Universitario los lineamentos en materia de disciplina y las modificaciones a los que se hallen en vigor, conforme a la fracción I del artículo 90 del Estatuto General.</w:t>
      </w:r>
    </w:p>
    <w:p w14:paraId="6638D707" w14:textId="4C451531" w:rsidR="00F91241" w:rsidRDefault="00F91241">
      <w:pPr>
        <w:spacing w:after="160" w:line="259" w:lineRule="auto"/>
        <w:rPr>
          <w:rFonts w:ascii="AvantGarde Bk BT" w:eastAsia="Questrial" w:hAnsi="AvantGarde Bk BT" w:cs="Questrial"/>
          <w:sz w:val="20"/>
          <w:szCs w:val="20"/>
        </w:rPr>
      </w:pPr>
      <w:r>
        <w:rPr>
          <w:rFonts w:ascii="AvantGarde Bk BT" w:eastAsia="Questrial" w:hAnsi="AvantGarde Bk BT" w:cs="Questrial"/>
          <w:sz w:val="20"/>
          <w:szCs w:val="20"/>
        </w:rPr>
        <w:br w:type="page"/>
      </w:r>
    </w:p>
    <w:p w14:paraId="114AD68A" w14:textId="77777777" w:rsidR="00F91241" w:rsidRPr="00F91241" w:rsidRDefault="00F91241" w:rsidP="00F91241">
      <w:pPr>
        <w:pStyle w:val="Prrafodelista"/>
        <w:rPr>
          <w:rFonts w:ascii="AvantGarde Bk BT" w:eastAsia="Questrial" w:hAnsi="AvantGarde Bk BT" w:cs="Questrial"/>
          <w:sz w:val="20"/>
          <w:szCs w:val="20"/>
        </w:rPr>
      </w:pPr>
    </w:p>
    <w:p w14:paraId="2D9E1371" w14:textId="77777777" w:rsidR="00F91241" w:rsidRPr="00F91241" w:rsidRDefault="00F91241" w:rsidP="00F91241">
      <w:pPr>
        <w:numPr>
          <w:ilvl w:val="0"/>
          <w:numId w:val="3"/>
        </w:numPr>
        <w:jc w:val="both"/>
        <w:rPr>
          <w:rFonts w:ascii="AvantGarde Bk BT" w:eastAsia="Questrial" w:hAnsi="AvantGarde Bk BT" w:cs="Questrial"/>
          <w:sz w:val="20"/>
          <w:szCs w:val="20"/>
        </w:rPr>
      </w:pPr>
      <w:r w:rsidRPr="00F91241">
        <w:rPr>
          <w:rFonts w:ascii="AvantGarde Bk BT" w:eastAsia="Questrial" w:hAnsi="AvantGarde Bk BT" w:cs="Questrial"/>
          <w:sz w:val="20"/>
          <w:szCs w:val="20"/>
        </w:rPr>
        <w:t>Son atribuciones del Rector General de la Universidad de Guadalajara dirigir el funcionamiento de la Universidad; cumplir y hacer cumplir, en el ámbito de su competencia, las disposiciones de la Constitución Política de los Estados Unidos Mexicanos, la particular del Estado de Jalisco, la Ley Orgánica, sus Estatutos y sus Reglamentos; así como proponer al Consejo General Universitario la actualización y reordenamiento de los cuerpos normativos, comunes para la institución, conforme lo señalado por la fracción I del artículo 35 de la Ley Orgánica y la fracción XIII del artículo 95 del Estatuto General, ambos de la Universidad de Guadalajara.</w:t>
      </w:r>
    </w:p>
    <w:p w14:paraId="245C9F1C" w14:textId="77777777" w:rsidR="00F91241" w:rsidRPr="00F91241" w:rsidRDefault="00F91241" w:rsidP="00F91241">
      <w:pPr>
        <w:jc w:val="both"/>
        <w:rPr>
          <w:rFonts w:ascii="AvantGarde Bk BT" w:eastAsia="Questrial" w:hAnsi="AvantGarde Bk BT" w:cs="Questrial"/>
          <w:sz w:val="20"/>
          <w:szCs w:val="20"/>
        </w:rPr>
      </w:pPr>
    </w:p>
    <w:p w14:paraId="1050AC79" w14:textId="7D894FB5" w:rsidR="00F91241" w:rsidRPr="00F91241" w:rsidRDefault="00F91241" w:rsidP="00F91241">
      <w:pPr>
        <w:jc w:val="both"/>
        <w:rPr>
          <w:rFonts w:ascii="AvantGarde Bk BT" w:eastAsia="Questrial" w:hAnsi="AvantGarde Bk BT" w:cs="Questrial"/>
          <w:sz w:val="20"/>
          <w:szCs w:val="20"/>
        </w:rPr>
      </w:pPr>
      <w:r w:rsidRPr="00F91241">
        <w:rPr>
          <w:rFonts w:ascii="AvantGarde Bk BT" w:eastAsia="Questrial" w:hAnsi="AvantGarde Bk BT" w:cs="Questrial"/>
          <w:sz w:val="20"/>
          <w:szCs w:val="20"/>
        </w:rPr>
        <w:t xml:space="preserve">Por lo antes expuesto y fundado, estas Comisiones Permanentes de Educación, </w:t>
      </w:r>
      <w:r>
        <w:rPr>
          <w:rFonts w:ascii="AvantGarde Bk BT" w:eastAsia="Questrial" w:hAnsi="AvantGarde Bk BT" w:cs="Questrial"/>
          <w:sz w:val="20"/>
          <w:szCs w:val="20"/>
        </w:rPr>
        <w:t xml:space="preserve">de </w:t>
      </w:r>
      <w:r w:rsidRPr="00F91241">
        <w:rPr>
          <w:rFonts w:ascii="AvantGarde Bk BT" w:eastAsia="Questrial" w:hAnsi="AvantGarde Bk BT" w:cs="Questrial"/>
          <w:sz w:val="20"/>
          <w:szCs w:val="20"/>
        </w:rPr>
        <w:t xml:space="preserve">Hacienda, </w:t>
      </w:r>
      <w:r>
        <w:rPr>
          <w:rFonts w:ascii="AvantGarde Bk BT" w:eastAsia="Questrial" w:hAnsi="AvantGarde Bk BT" w:cs="Questrial"/>
          <w:sz w:val="20"/>
          <w:szCs w:val="20"/>
        </w:rPr>
        <w:t xml:space="preserve">de </w:t>
      </w:r>
      <w:r w:rsidRPr="00F91241">
        <w:rPr>
          <w:rFonts w:ascii="AvantGarde Bk BT" w:eastAsia="Questrial" w:hAnsi="AvantGarde Bk BT" w:cs="Questrial"/>
          <w:sz w:val="20"/>
          <w:szCs w:val="20"/>
        </w:rPr>
        <w:t xml:space="preserve">Normatividad y </w:t>
      </w:r>
      <w:r>
        <w:rPr>
          <w:rFonts w:ascii="AvantGarde Bk BT" w:eastAsia="Questrial" w:hAnsi="AvantGarde Bk BT" w:cs="Questrial"/>
          <w:sz w:val="20"/>
          <w:szCs w:val="20"/>
        </w:rPr>
        <w:t xml:space="preserve">de </w:t>
      </w:r>
      <w:r w:rsidRPr="00F91241">
        <w:rPr>
          <w:rFonts w:ascii="AvantGarde Bk BT" w:eastAsia="Questrial" w:hAnsi="AvantGarde Bk BT" w:cs="Questrial"/>
          <w:sz w:val="20"/>
          <w:szCs w:val="20"/>
        </w:rPr>
        <w:t>Responsabilidades y Sanciones del Consejo General Universitario, tienen a bien proponer al pleno del Consejo General Universitario, los siguientes:</w:t>
      </w:r>
    </w:p>
    <w:p w14:paraId="01F55363" w14:textId="77777777" w:rsidR="00F91241" w:rsidRPr="00F91241" w:rsidRDefault="00F91241" w:rsidP="00F91241">
      <w:pPr>
        <w:jc w:val="both"/>
        <w:rPr>
          <w:rFonts w:ascii="AvantGarde Bk BT" w:eastAsia="Questrial" w:hAnsi="AvantGarde Bk BT" w:cs="Questrial"/>
          <w:sz w:val="20"/>
          <w:szCs w:val="20"/>
        </w:rPr>
      </w:pPr>
    </w:p>
    <w:p w14:paraId="3B8C9DA2" w14:textId="19627DB5" w:rsidR="00F91241" w:rsidRPr="00F91241" w:rsidRDefault="00F91241" w:rsidP="00F91241">
      <w:pPr>
        <w:tabs>
          <w:tab w:val="left" w:pos="-720"/>
          <w:tab w:val="left" w:pos="2552"/>
        </w:tabs>
        <w:jc w:val="center"/>
        <w:rPr>
          <w:rFonts w:ascii="AvantGarde Bk BT" w:eastAsia="Questrial" w:hAnsi="AvantGarde Bk BT" w:cs="Questrial"/>
          <w:b/>
          <w:sz w:val="20"/>
          <w:szCs w:val="20"/>
        </w:rPr>
      </w:pPr>
      <w:r>
        <w:rPr>
          <w:rFonts w:ascii="AvantGarde Bk BT" w:eastAsia="Questrial" w:hAnsi="AvantGarde Bk BT" w:cs="Questrial"/>
          <w:b/>
          <w:sz w:val="20"/>
          <w:szCs w:val="20"/>
        </w:rPr>
        <w:t>RESOLUTIVOS</w:t>
      </w:r>
    </w:p>
    <w:p w14:paraId="1C883130" w14:textId="77777777" w:rsidR="00F91241" w:rsidRPr="00F91241" w:rsidRDefault="00F91241" w:rsidP="00F91241">
      <w:pPr>
        <w:tabs>
          <w:tab w:val="left" w:pos="-720"/>
          <w:tab w:val="left" w:pos="2552"/>
        </w:tabs>
        <w:jc w:val="center"/>
        <w:rPr>
          <w:rFonts w:ascii="AvantGarde Bk BT" w:eastAsia="Questrial" w:hAnsi="AvantGarde Bk BT" w:cs="Questrial"/>
          <w:b/>
          <w:sz w:val="20"/>
          <w:szCs w:val="20"/>
        </w:rPr>
      </w:pPr>
    </w:p>
    <w:p w14:paraId="2FD3C70B" w14:textId="77777777" w:rsidR="00F91241" w:rsidRPr="00F91241" w:rsidRDefault="00F91241" w:rsidP="00F91241">
      <w:pPr>
        <w:jc w:val="both"/>
        <w:rPr>
          <w:rFonts w:ascii="AvantGarde Bk BT" w:eastAsia="Questrial" w:hAnsi="AvantGarde Bk BT" w:cs="Questrial"/>
          <w:sz w:val="20"/>
          <w:szCs w:val="20"/>
        </w:rPr>
      </w:pPr>
      <w:r w:rsidRPr="00F91241">
        <w:rPr>
          <w:rFonts w:ascii="AvantGarde Bk BT" w:eastAsia="Questrial" w:hAnsi="AvantGarde Bk BT" w:cs="Questrial"/>
          <w:b/>
          <w:sz w:val="20"/>
          <w:szCs w:val="20"/>
        </w:rPr>
        <w:t xml:space="preserve">PRIMERO. </w:t>
      </w:r>
      <w:r w:rsidRPr="00F91241">
        <w:rPr>
          <w:rFonts w:ascii="AvantGarde Bk BT" w:eastAsia="Questrial" w:hAnsi="AvantGarde Bk BT" w:cs="Questrial"/>
          <w:sz w:val="20"/>
          <w:szCs w:val="20"/>
        </w:rPr>
        <w:t>Se aprueba la modificación del Artículo Primero Transitorio del Anexo “A”, del dictamen número IV/2021/516, mediante el cual se establece un plazo de seis meses para la entrada en vigor del Reglamento de Responsabilidades Vinculadas con Faltas a la Normatividad Universitaria de la Universidad de Guadalajara, misma que se prorroga noventa días naturales, para quedar como sigue:</w:t>
      </w:r>
    </w:p>
    <w:p w14:paraId="768BA4C4" w14:textId="77777777" w:rsidR="00F91241" w:rsidRPr="00F91241" w:rsidRDefault="00F91241" w:rsidP="00F91241">
      <w:pPr>
        <w:ind w:left="720"/>
        <w:jc w:val="both"/>
        <w:rPr>
          <w:rFonts w:ascii="AvantGarde Bk BT" w:eastAsia="Questrial" w:hAnsi="AvantGarde Bk BT" w:cs="Questrial"/>
          <w:i/>
          <w:sz w:val="20"/>
          <w:szCs w:val="20"/>
        </w:rPr>
      </w:pPr>
      <w:r w:rsidRPr="00F91241">
        <w:rPr>
          <w:rFonts w:ascii="AvantGarde Bk BT" w:eastAsiaTheme="minorHAnsi" w:hAnsi="AvantGarde Bk BT" w:cs="Gotham-Bold"/>
          <w:bCs/>
          <w:i/>
          <w:sz w:val="20"/>
          <w:szCs w:val="20"/>
          <w:lang w:val="es-MX" w:eastAsia="en-US"/>
        </w:rPr>
        <w:t>Artículo Primero.</w:t>
      </w:r>
      <w:r w:rsidRPr="00F91241">
        <w:rPr>
          <w:rFonts w:ascii="AvantGarde Bk BT" w:eastAsiaTheme="minorHAnsi" w:hAnsi="AvantGarde Bk BT" w:cs="Gotham-Bold"/>
          <w:b/>
          <w:bCs/>
          <w:i/>
          <w:sz w:val="20"/>
          <w:szCs w:val="20"/>
          <w:lang w:val="es-MX" w:eastAsia="en-US"/>
        </w:rPr>
        <w:t xml:space="preserve"> </w:t>
      </w:r>
      <w:r w:rsidRPr="00F91241">
        <w:rPr>
          <w:rFonts w:ascii="AvantGarde Bk BT" w:eastAsiaTheme="minorHAnsi" w:hAnsi="AvantGarde Bk BT" w:cs="Gotham-Book"/>
          <w:i/>
          <w:sz w:val="20"/>
          <w:szCs w:val="20"/>
          <w:lang w:val="es-MX" w:eastAsia="en-US"/>
        </w:rPr>
        <w:t xml:space="preserve">El Reglamento de Responsabilidades Vinculadas con Faltas a la Normatividad Universitaria de la Universidad de Guadalajara, entrará en vigor </w:t>
      </w:r>
      <w:r w:rsidRPr="00F91241">
        <w:rPr>
          <w:rFonts w:ascii="AvantGarde Bk BT" w:eastAsia="Questrial" w:hAnsi="AvantGarde Bk BT" w:cs="Questrial"/>
          <w:b/>
          <w:i/>
          <w:sz w:val="20"/>
          <w:szCs w:val="20"/>
        </w:rPr>
        <w:t>el día 29 de marzo de 2022.</w:t>
      </w:r>
    </w:p>
    <w:p w14:paraId="663CDE59" w14:textId="77777777" w:rsidR="00F91241" w:rsidRPr="00F91241" w:rsidRDefault="00F91241" w:rsidP="00F91241">
      <w:pPr>
        <w:jc w:val="both"/>
        <w:rPr>
          <w:rFonts w:ascii="AvantGarde Bk BT" w:eastAsia="Questrial" w:hAnsi="AvantGarde Bk BT" w:cs="Questrial"/>
          <w:sz w:val="20"/>
          <w:szCs w:val="20"/>
        </w:rPr>
      </w:pPr>
    </w:p>
    <w:p w14:paraId="482AF2F1" w14:textId="77777777" w:rsidR="00F91241" w:rsidRPr="00F91241" w:rsidRDefault="00F91241" w:rsidP="00F91241">
      <w:pPr>
        <w:jc w:val="both"/>
        <w:rPr>
          <w:rFonts w:ascii="AvantGarde Bk BT" w:eastAsia="Questrial" w:hAnsi="AvantGarde Bk BT" w:cs="Questrial"/>
          <w:sz w:val="20"/>
          <w:szCs w:val="20"/>
        </w:rPr>
      </w:pPr>
      <w:r w:rsidRPr="00F91241">
        <w:rPr>
          <w:rFonts w:ascii="AvantGarde Bk BT" w:eastAsia="Questrial" w:hAnsi="AvantGarde Bk BT" w:cs="Questrial"/>
          <w:b/>
          <w:sz w:val="20"/>
          <w:szCs w:val="20"/>
        </w:rPr>
        <w:t xml:space="preserve">SEGUNDO. </w:t>
      </w:r>
      <w:r w:rsidRPr="00F91241">
        <w:rPr>
          <w:rFonts w:ascii="AvantGarde Bk BT" w:eastAsia="Questrial" w:hAnsi="AvantGarde Bk BT" w:cs="Questrial"/>
          <w:sz w:val="20"/>
          <w:szCs w:val="20"/>
        </w:rPr>
        <w:t>Se aprueba la modificación del artículo Primero Transitorio del Anexo “B”, del dictamen número IV/2021/516, mediante el cual se establece un plazo de seis meses para la entrada en vigor del Protocolo para la Prevención, Atención, Sanción y Erradicación de la Violencia de Género en la Universidad de Guadalajara, misma que se prorroga noventa días naturales, para quedar como sigue:</w:t>
      </w:r>
    </w:p>
    <w:p w14:paraId="32B6F5FF" w14:textId="77777777" w:rsidR="00F91241" w:rsidRPr="00F91241" w:rsidRDefault="00F91241" w:rsidP="00F91241">
      <w:pPr>
        <w:jc w:val="both"/>
        <w:rPr>
          <w:rFonts w:ascii="AvantGarde Bk BT" w:eastAsia="Questrial" w:hAnsi="AvantGarde Bk BT" w:cs="Questrial"/>
          <w:b/>
          <w:sz w:val="20"/>
          <w:szCs w:val="20"/>
        </w:rPr>
      </w:pPr>
    </w:p>
    <w:p w14:paraId="30080770" w14:textId="77777777" w:rsidR="00F91241" w:rsidRPr="00F91241" w:rsidRDefault="00F91241" w:rsidP="00F91241">
      <w:pPr>
        <w:ind w:left="720"/>
        <w:jc w:val="both"/>
        <w:rPr>
          <w:rFonts w:ascii="AvantGarde Bk BT" w:eastAsia="Questrial" w:hAnsi="AvantGarde Bk BT" w:cs="Questrial"/>
          <w:i/>
          <w:sz w:val="20"/>
          <w:szCs w:val="20"/>
        </w:rPr>
      </w:pPr>
      <w:r w:rsidRPr="00F91241">
        <w:rPr>
          <w:rFonts w:ascii="AvantGarde Bk BT" w:eastAsiaTheme="minorHAnsi" w:hAnsi="AvantGarde Bk BT" w:cs="Gotham-Bold"/>
          <w:bCs/>
          <w:i/>
          <w:sz w:val="20"/>
          <w:szCs w:val="20"/>
          <w:lang w:val="es-MX" w:eastAsia="en-US"/>
        </w:rPr>
        <w:t xml:space="preserve">PRIMERO. </w:t>
      </w:r>
      <w:r w:rsidRPr="00F91241">
        <w:rPr>
          <w:rFonts w:ascii="AvantGarde Bk BT" w:eastAsiaTheme="minorHAnsi" w:hAnsi="AvantGarde Bk BT" w:cs="Gotham-Book"/>
          <w:i/>
          <w:sz w:val="20"/>
          <w:szCs w:val="20"/>
          <w:lang w:val="es-MX" w:eastAsia="en-US"/>
        </w:rPr>
        <w:t xml:space="preserve">El presente Protocolo entrará entrará en vigor </w:t>
      </w:r>
      <w:r w:rsidRPr="00F91241">
        <w:rPr>
          <w:rFonts w:ascii="AvantGarde Bk BT" w:eastAsia="Questrial" w:hAnsi="AvantGarde Bk BT" w:cs="Questrial"/>
          <w:b/>
          <w:i/>
          <w:sz w:val="20"/>
          <w:szCs w:val="20"/>
        </w:rPr>
        <w:t>el día 29 de marzo de 2022.</w:t>
      </w:r>
      <w:r w:rsidRPr="00F91241">
        <w:rPr>
          <w:rFonts w:ascii="AvantGarde Bk BT" w:eastAsiaTheme="minorHAnsi" w:hAnsi="AvantGarde Bk BT" w:cs="Gotham-Book"/>
          <w:i/>
          <w:sz w:val="20"/>
          <w:szCs w:val="20"/>
          <w:lang w:val="es-MX" w:eastAsia="en-US"/>
        </w:rPr>
        <w:t xml:space="preserve"> Lo anterior, con el objetivo de generar los programas, estrategias y el sistema para su adecuada implementación.</w:t>
      </w:r>
    </w:p>
    <w:p w14:paraId="3F121852" w14:textId="77777777" w:rsidR="00F91241" w:rsidRPr="00F91241" w:rsidRDefault="00F91241" w:rsidP="00F91241">
      <w:pPr>
        <w:jc w:val="both"/>
        <w:rPr>
          <w:rFonts w:ascii="AvantGarde Bk BT" w:eastAsia="Questrial" w:hAnsi="AvantGarde Bk BT" w:cs="Questrial"/>
          <w:b/>
          <w:sz w:val="20"/>
          <w:szCs w:val="20"/>
        </w:rPr>
      </w:pPr>
    </w:p>
    <w:p w14:paraId="343BEA51" w14:textId="77777777" w:rsidR="00F91241" w:rsidRPr="00F91241" w:rsidRDefault="00F91241" w:rsidP="00F91241">
      <w:pPr>
        <w:jc w:val="both"/>
        <w:rPr>
          <w:rFonts w:ascii="AvantGarde Bk BT" w:eastAsia="Questrial" w:hAnsi="AvantGarde Bk BT" w:cs="Questrial"/>
          <w:sz w:val="20"/>
          <w:szCs w:val="20"/>
        </w:rPr>
      </w:pPr>
      <w:r w:rsidRPr="00F91241">
        <w:rPr>
          <w:rFonts w:ascii="AvantGarde Bk BT" w:eastAsia="Questrial" w:hAnsi="AvantGarde Bk BT" w:cs="Questrial"/>
          <w:b/>
          <w:sz w:val="20"/>
          <w:szCs w:val="20"/>
        </w:rPr>
        <w:t xml:space="preserve">TERCERO. </w:t>
      </w:r>
      <w:r w:rsidRPr="00F91241">
        <w:rPr>
          <w:rFonts w:ascii="AvantGarde Bk BT" w:eastAsia="Questrial" w:hAnsi="AvantGarde Bk BT" w:cs="Questrial"/>
          <w:sz w:val="20"/>
          <w:szCs w:val="20"/>
        </w:rPr>
        <w:t>Publíquese el presente dictamen en la Gaceta de la Universidad de Guadalajara.</w:t>
      </w:r>
    </w:p>
    <w:p w14:paraId="7998E7CF" w14:textId="77777777" w:rsidR="00F91241" w:rsidRPr="00F91241" w:rsidRDefault="00F91241" w:rsidP="00F91241">
      <w:pPr>
        <w:jc w:val="both"/>
        <w:rPr>
          <w:rFonts w:ascii="AvantGarde Bk BT" w:eastAsia="Questrial" w:hAnsi="AvantGarde Bk BT" w:cs="Questrial"/>
          <w:sz w:val="20"/>
          <w:szCs w:val="20"/>
        </w:rPr>
      </w:pPr>
    </w:p>
    <w:p w14:paraId="7A01EDDA" w14:textId="77777777" w:rsidR="00F91241" w:rsidRPr="00F91241" w:rsidRDefault="00F91241" w:rsidP="00F91241">
      <w:pPr>
        <w:jc w:val="both"/>
        <w:rPr>
          <w:rFonts w:ascii="AvantGarde Bk BT" w:eastAsia="Questrial" w:hAnsi="AvantGarde Bk BT" w:cs="Questrial"/>
          <w:sz w:val="20"/>
          <w:szCs w:val="20"/>
        </w:rPr>
      </w:pPr>
      <w:r w:rsidRPr="00F91241">
        <w:rPr>
          <w:rFonts w:ascii="AvantGarde Bk BT" w:eastAsia="Questrial" w:hAnsi="AvantGarde Bk BT" w:cs="Questrial"/>
          <w:b/>
          <w:sz w:val="20"/>
          <w:szCs w:val="20"/>
        </w:rPr>
        <w:t xml:space="preserve">CUARTO. </w:t>
      </w:r>
      <w:r w:rsidRPr="00F91241">
        <w:rPr>
          <w:rFonts w:ascii="AvantGarde Bk BT" w:eastAsia="Questrial" w:hAnsi="AvantGarde Bk BT" w:cs="Questrial"/>
          <w:sz w:val="20"/>
          <w:szCs w:val="20"/>
        </w:rPr>
        <w:t>El presente dictamen entrará en vigor al día siguiente de su publicación.</w:t>
      </w:r>
    </w:p>
    <w:p w14:paraId="370EB590" w14:textId="77777777" w:rsidR="00F91241" w:rsidRPr="00F91241" w:rsidRDefault="00F91241" w:rsidP="00F91241">
      <w:pPr>
        <w:tabs>
          <w:tab w:val="left" w:pos="-720"/>
        </w:tabs>
        <w:jc w:val="both"/>
        <w:rPr>
          <w:rFonts w:ascii="AvantGarde Bk BT" w:eastAsia="Questrial" w:hAnsi="AvantGarde Bk BT" w:cs="Questrial"/>
          <w:b/>
          <w:sz w:val="20"/>
          <w:szCs w:val="20"/>
        </w:rPr>
      </w:pPr>
    </w:p>
    <w:p w14:paraId="6F806DC0" w14:textId="77777777" w:rsidR="00F91241" w:rsidRDefault="00F91241">
      <w:pPr>
        <w:spacing w:after="160" w:line="259" w:lineRule="auto"/>
        <w:rPr>
          <w:rFonts w:ascii="AvantGarde Bk BT" w:eastAsia="Questrial" w:hAnsi="AvantGarde Bk BT" w:cs="Questrial"/>
          <w:b/>
          <w:sz w:val="20"/>
          <w:szCs w:val="20"/>
        </w:rPr>
      </w:pPr>
      <w:r>
        <w:rPr>
          <w:rFonts w:ascii="AvantGarde Bk BT" w:eastAsia="Questrial" w:hAnsi="AvantGarde Bk BT" w:cs="Questrial"/>
          <w:b/>
          <w:sz w:val="20"/>
          <w:szCs w:val="20"/>
        </w:rPr>
        <w:br w:type="page"/>
      </w:r>
    </w:p>
    <w:p w14:paraId="4A582868" w14:textId="145A83D6" w:rsidR="00F91241" w:rsidRPr="00F91241" w:rsidRDefault="00F91241" w:rsidP="00F91241">
      <w:pPr>
        <w:tabs>
          <w:tab w:val="left" w:pos="-720"/>
        </w:tabs>
        <w:jc w:val="both"/>
        <w:rPr>
          <w:rFonts w:ascii="AvantGarde Bk BT" w:hAnsi="AvantGarde Bk BT"/>
          <w:sz w:val="20"/>
          <w:szCs w:val="20"/>
          <w:lang w:val="es-ES_tradnl"/>
        </w:rPr>
      </w:pPr>
      <w:r w:rsidRPr="00F91241">
        <w:rPr>
          <w:rFonts w:ascii="AvantGarde Bk BT" w:eastAsia="Questrial" w:hAnsi="AvantGarde Bk BT" w:cs="Questrial"/>
          <w:b/>
          <w:sz w:val="20"/>
          <w:szCs w:val="20"/>
        </w:rPr>
        <w:lastRenderedPageBreak/>
        <w:t>QUINTO.</w:t>
      </w:r>
      <w:r w:rsidRPr="00F91241">
        <w:rPr>
          <w:rFonts w:ascii="AvantGarde Bk BT" w:eastAsia="Questrial" w:hAnsi="AvantGarde Bk BT" w:cs="Questrial"/>
          <w:sz w:val="20"/>
          <w:szCs w:val="20"/>
        </w:rPr>
        <w:t xml:space="preserve"> </w:t>
      </w:r>
      <w:r w:rsidRPr="00F91241">
        <w:rPr>
          <w:rFonts w:ascii="AvantGarde Bk BT" w:hAnsi="AvantGarde Bk BT"/>
          <w:sz w:val="20"/>
          <w:szCs w:val="20"/>
          <w:lang w:val="es-ES_tradnl"/>
        </w:rPr>
        <w:t>Ejecútese de conformidad con lo dispuesto en la fracción II del artículo 35 de la Ley Orgánica de la Universidad de Guadalajara.</w:t>
      </w:r>
    </w:p>
    <w:p w14:paraId="312AF504" w14:textId="77777777" w:rsidR="00F91241" w:rsidRDefault="00F91241" w:rsidP="00477CE2">
      <w:pPr>
        <w:jc w:val="center"/>
        <w:rPr>
          <w:rFonts w:ascii="AvantGarde Bk BT" w:eastAsia="Questrial" w:hAnsi="AvantGarde Bk BT" w:cs="Questrial"/>
          <w:sz w:val="20"/>
          <w:szCs w:val="20"/>
        </w:rPr>
      </w:pPr>
    </w:p>
    <w:p w14:paraId="393BFA48" w14:textId="5B7EF933" w:rsidR="00477CE2" w:rsidRPr="00F91241" w:rsidRDefault="00477CE2" w:rsidP="00477CE2">
      <w:pPr>
        <w:jc w:val="center"/>
        <w:rPr>
          <w:rFonts w:ascii="AvantGarde Bk BT" w:eastAsia="Questrial" w:hAnsi="AvantGarde Bk BT" w:cs="Questrial"/>
          <w:sz w:val="20"/>
          <w:szCs w:val="20"/>
        </w:rPr>
      </w:pPr>
      <w:bookmarkStart w:id="1" w:name="_GoBack"/>
      <w:bookmarkEnd w:id="1"/>
      <w:r w:rsidRPr="00F91241">
        <w:rPr>
          <w:rFonts w:ascii="AvantGarde Bk BT" w:eastAsia="Questrial" w:hAnsi="AvantGarde Bk BT" w:cs="Questrial"/>
          <w:sz w:val="20"/>
          <w:szCs w:val="20"/>
        </w:rPr>
        <w:t>A t e n t a m e n t e</w:t>
      </w:r>
    </w:p>
    <w:p w14:paraId="4CFD7000" w14:textId="77777777" w:rsidR="00477CE2" w:rsidRPr="00F91241" w:rsidRDefault="00477CE2" w:rsidP="00477CE2">
      <w:pPr>
        <w:jc w:val="center"/>
        <w:rPr>
          <w:rFonts w:ascii="AvantGarde Bk BT" w:eastAsia="Questrial" w:hAnsi="AvantGarde Bk BT" w:cs="Questrial"/>
          <w:b/>
          <w:sz w:val="20"/>
          <w:szCs w:val="20"/>
        </w:rPr>
      </w:pPr>
      <w:r w:rsidRPr="00F91241">
        <w:rPr>
          <w:rFonts w:ascii="AvantGarde Bk BT" w:eastAsia="Questrial" w:hAnsi="AvantGarde Bk BT" w:cs="Questrial"/>
          <w:b/>
          <w:sz w:val="20"/>
          <w:szCs w:val="20"/>
        </w:rPr>
        <w:t>"PIENSA Y TRABAJA"</w:t>
      </w:r>
    </w:p>
    <w:p w14:paraId="31BE93A8" w14:textId="77777777" w:rsidR="00477CE2" w:rsidRPr="00F91241" w:rsidRDefault="00477CE2" w:rsidP="00477CE2">
      <w:pPr>
        <w:jc w:val="center"/>
        <w:rPr>
          <w:rFonts w:ascii="AvantGarde Bk BT" w:eastAsia="Questrial" w:hAnsi="AvantGarde Bk BT" w:cs="Questrial"/>
          <w:b/>
          <w:sz w:val="20"/>
          <w:szCs w:val="20"/>
        </w:rPr>
      </w:pPr>
      <w:r w:rsidRPr="00F91241">
        <w:rPr>
          <w:rFonts w:ascii="AvantGarde Bk BT" w:eastAsia="Questrial" w:hAnsi="AvantGarde Bk BT" w:cs="Questrial"/>
          <w:b/>
          <w:sz w:val="20"/>
          <w:szCs w:val="20"/>
        </w:rPr>
        <w:t>“</w:t>
      </w:r>
      <w:r w:rsidRPr="00F91241">
        <w:rPr>
          <w:rFonts w:ascii="AvantGarde Bk BT" w:hAnsi="AvantGarde Bk BT" w:cs="Arial"/>
          <w:b/>
          <w:bCs/>
          <w:i/>
          <w:iCs/>
          <w:sz w:val="20"/>
          <w:szCs w:val="20"/>
        </w:rPr>
        <w:t>Año del legado de Fray Antonio Alcalde en Guadalajara</w:t>
      </w:r>
      <w:r w:rsidRPr="00F91241">
        <w:rPr>
          <w:rFonts w:ascii="AvantGarde Bk BT" w:eastAsia="Questrial" w:hAnsi="AvantGarde Bk BT" w:cs="Questrial"/>
          <w:b/>
          <w:sz w:val="20"/>
          <w:szCs w:val="20"/>
        </w:rPr>
        <w:t>”</w:t>
      </w:r>
    </w:p>
    <w:p w14:paraId="08A3B15D" w14:textId="7682BF62" w:rsidR="00477CE2" w:rsidRPr="00F91241" w:rsidRDefault="001A1C22" w:rsidP="00477CE2">
      <w:pPr>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 xml:space="preserve">Guadalajara, Jal., 09 de diciembre </w:t>
      </w:r>
      <w:r w:rsidR="00477CE2" w:rsidRPr="00F91241">
        <w:rPr>
          <w:rFonts w:ascii="AvantGarde Bk BT" w:eastAsia="Questrial" w:hAnsi="AvantGarde Bk BT" w:cs="Questrial"/>
          <w:sz w:val="20"/>
          <w:szCs w:val="20"/>
        </w:rPr>
        <w:t>de 2021</w:t>
      </w:r>
    </w:p>
    <w:p w14:paraId="2AA3DB5F" w14:textId="77777777" w:rsidR="001A1C22" w:rsidRPr="00F91241" w:rsidRDefault="00477CE2" w:rsidP="00477CE2">
      <w:pPr>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 xml:space="preserve">Comisiones Permanentes de Educación, </w:t>
      </w:r>
      <w:r w:rsidR="001A1C22" w:rsidRPr="00F91241">
        <w:rPr>
          <w:rFonts w:ascii="AvantGarde Bk BT" w:eastAsia="Questrial" w:hAnsi="AvantGarde Bk BT" w:cs="Questrial"/>
          <w:sz w:val="20"/>
          <w:szCs w:val="20"/>
        </w:rPr>
        <w:t xml:space="preserve">de </w:t>
      </w:r>
      <w:r w:rsidRPr="00F91241">
        <w:rPr>
          <w:rFonts w:ascii="AvantGarde Bk BT" w:eastAsia="Questrial" w:hAnsi="AvantGarde Bk BT" w:cs="Questrial"/>
          <w:sz w:val="20"/>
          <w:szCs w:val="20"/>
        </w:rPr>
        <w:t xml:space="preserve">Hacienda, </w:t>
      </w:r>
    </w:p>
    <w:p w14:paraId="19068D91" w14:textId="7071644F" w:rsidR="00477CE2" w:rsidRPr="00F91241" w:rsidRDefault="001A1C22" w:rsidP="00477CE2">
      <w:pPr>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 xml:space="preserve">de </w:t>
      </w:r>
      <w:r w:rsidR="00477CE2" w:rsidRPr="00F91241">
        <w:rPr>
          <w:rFonts w:ascii="AvantGarde Bk BT" w:eastAsia="Questrial" w:hAnsi="AvantGarde Bk BT" w:cs="Questrial"/>
          <w:sz w:val="20"/>
          <w:szCs w:val="20"/>
        </w:rPr>
        <w:t xml:space="preserve">Normatividad y </w:t>
      </w:r>
      <w:r w:rsidRPr="00F91241">
        <w:rPr>
          <w:rFonts w:ascii="AvantGarde Bk BT" w:eastAsia="Questrial" w:hAnsi="AvantGarde Bk BT" w:cs="Questrial"/>
          <w:sz w:val="20"/>
          <w:szCs w:val="20"/>
        </w:rPr>
        <w:t xml:space="preserve">de </w:t>
      </w:r>
      <w:r w:rsidR="00477CE2" w:rsidRPr="00F91241">
        <w:rPr>
          <w:rFonts w:ascii="AvantGarde Bk BT" w:eastAsia="Questrial" w:hAnsi="AvantGarde Bk BT" w:cs="Questrial"/>
          <w:sz w:val="20"/>
          <w:szCs w:val="20"/>
        </w:rPr>
        <w:t xml:space="preserve">Responsabilidades y Sanciones </w:t>
      </w:r>
    </w:p>
    <w:p w14:paraId="2B71B1CB" w14:textId="77777777" w:rsidR="00477CE2" w:rsidRPr="00F91241" w:rsidRDefault="00477CE2" w:rsidP="00477CE2">
      <w:pPr>
        <w:jc w:val="center"/>
        <w:rPr>
          <w:rFonts w:ascii="AvantGarde Bk BT" w:eastAsia="Questrial" w:hAnsi="AvantGarde Bk BT" w:cs="Questrial"/>
          <w:b/>
          <w:sz w:val="20"/>
          <w:szCs w:val="20"/>
        </w:rPr>
      </w:pPr>
    </w:p>
    <w:p w14:paraId="43BE827A" w14:textId="2C452A13" w:rsidR="00477CE2" w:rsidRPr="00F91241" w:rsidRDefault="00477CE2" w:rsidP="00477CE2">
      <w:pPr>
        <w:jc w:val="center"/>
        <w:rPr>
          <w:rFonts w:ascii="AvantGarde Bk BT" w:eastAsia="Questrial" w:hAnsi="AvantGarde Bk BT" w:cs="Questrial"/>
          <w:b/>
          <w:sz w:val="20"/>
          <w:szCs w:val="20"/>
        </w:rPr>
      </w:pPr>
    </w:p>
    <w:p w14:paraId="746BF291" w14:textId="77777777" w:rsidR="001A1C22" w:rsidRPr="00F91241" w:rsidRDefault="001A1C22" w:rsidP="00477CE2">
      <w:pPr>
        <w:jc w:val="center"/>
        <w:rPr>
          <w:rFonts w:ascii="AvantGarde Bk BT" w:eastAsia="Questrial" w:hAnsi="AvantGarde Bk BT" w:cs="Questrial"/>
          <w:b/>
          <w:sz w:val="20"/>
          <w:szCs w:val="20"/>
        </w:rPr>
      </w:pPr>
    </w:p>
    <w:p w14:paraId="7EA051F7" w14:textId="77777777" w:rsidR="00477CE2" w:rsidRPr="00F91241" w:rsidRDefault="00477CE2" w:rsidP="00477CE2">
      <w:pPr>
        <w:jc w:val="center"/>
        <w:rPr>
          <w:rFonts w:ascii="AvantGarde Bk BT" w:eastAsia="Questrial" w:hAnsi="AvantGarde Bk BT" w:cs="Questrial"/>
          <w:b/>
          <w:sz w:val="20"/>
          <w:szCs w:val="20"/>
        </w:rPr>
      </w:pPr>
      <w:r w:rsidRPr="00F91241">
        <w:rPr>
          <w:rFonts w:ascii="AvantGarde Bk BT" w:eastAsia="Questrial" w:hAnsi="AvantGarde Bk BT" w:cs="Questrial"/>
          <w:b/>
          <w:sz w:val="20"/>
          <w:szCs w:val="20"/>
        </w:rPr>
        <w:t>Dr. Ricardo Villanueva Lomelí</w:t>
      </w:r>
    </w:p>
    <w:p w14:paraId="67757427" w14:textId="77777777" w:rsidR="00477CE2" w:rsidRPr="00F91241" w:rsidRDefault="00477CE2" w:rsidP="00477CE2">
      <w:pPr>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Presidente</w:t>
      </w:r>
    </w:p>
    <w:p w14:paraId="1FF5ED16" w14:textId="77777777" w:rsidR="00477CE2" w:rsidRPr="00F91241" w:rsidRDefault="00477CE2" w:rsidP="00477CE2">
      <w:pPr>
        <w:jc w:val="center"/>
        <w:rPr>
          <w:rFonts w:ascii="AvantGarde Bk BT" w:eastAsia="Questrial" w:hAnsi="AvantGarde Bk BT" w:cs="Questrial"/>
          <w:sz w:val="20"/>
          <w:szCs w:val="20"/>
        </w:rPr>
      </w:pPr>
    </w:p>
    <w:p w14:paraId="38953491" w14:textId="63A6B439" w:rsidR="00477CE2" w:rsidRPr="00F91241" w:rsidRDefault="00477CE2" w:rsidP="00477CE2">
      <w:pPr>
        <w:jc w:val="center"/>
        <w:rPr>
          <w:rFonts w:ascii="AvantGarde Bk BT" w:eastAsia="Questrial" w:hAnsi="AvantGarde Bk BT" w:cs="Questrial"/>
          <w:sz w:val="20"/>
          <w:szCs w:val="20"/>
        </w:rPr>
      </w:pPr>
    </w:p>
    <w:p w14:paraId="0D5CCDCB" w14:textId="77777777" w:rsidR="001A1C22" w:rsidRPr="00F91241" w:rsidRDefault="001A1C22" w:rsidP="00477CE2">
      <w:pPr>
        <w:jc w:val="center"/>
        <w:rPr>
          <w:rFonts w:ascii="AvantGarde Bk BT" w:eastAsia="Questrial" w:hAnsi="AvantGarde Bk BT" w:cs="Questrial"/>
          <w:sz w:val="20"/>
          <w:szCs w:val="20"/>
        </w:rPr>
      </w:pPr>
    </w:p>
    <w:tbl>
      <w:tblPr>
        <w:tblW w:w="0" w:type="auto"/>
        <w:jc w:val="center"/>
        <w:tblLook w:val="0400" w:firstRow="0" w:lastRow="0" w:firstColumn="0" w:lastColumn="0" w:noHBand="0" w:noVBand="1"/>
      </w:tblPr>
      <w:tblGrid>
        <w:gridCol w:w="2235"/>
        <w:gridCol w:w="2235"/>
        <w:gridCol w:w="2235"/>
        <w:gridCol w:w="2236"/>
      </w:tblGrid>
      <w:tr w:rsidR="00477CE2" w:rsidRPr="00F91241" w14:paraId="6647CFC6" w14:textId="77777777" w:rsidTr="00B235E7">
        <w:trPr>
          <w:trHeight w:val="1341"/>
          <w:jc w:val="center"/>
        </w:trPr>
        <w:tc>
          <w:tcPr>
            <w:tcW w:w="2235" w:type="dxa"/>
            <w:tcMar>
              <w:left w:w="108" w:type="dxa"/>
              <w:right w:w="108" w:type="dxa"/>
            </w:tcMar>
          </w:tcPr>
          <w:p w14:paraId="4F0E74C5" w14:textId="77777777" w:rsidR="00477CE2" w:rsidRPr="00F91241" w:rsidRDefault="00477CE2" w:rsidP="00021C16">
            <w:pPr>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Dr. Juan Manuel Durán Juárez</w:t>
            </w:r>
          </w:p>
        </w:tc>
        <w:tc>
          <w:tcPr>
            <w:tcW w:w="2235" w:type="dxa"/>
          </w:tcPr>
          <w:p w14:paraId="2FAF2F32" w14:textId="77777777" w:rsidR="001A1C22" w:rsidRPr="00F91241" w:rsidRDefault="001A1C22" w:rsidP="001A1C22">
            <w:pPr>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Dra. Ruth Padilla Muñoz</w:t>
            </w:r>
          </w:p>
          <w:p w14:paraId="78A27817" w14:textId="5F71E6C6" w:rsidR="00477CE2" w:rsidRPr="00F91241" w:rsidRDefault="00477CE2" w:rsidP="00021C16">
            <w:pPr>
              <w:ind w:left="284"/>
              <w:jc w:val="center"/>
              <w:rPr>
                <w:rFonts w:ascii="AvantGarde Bk BT" w:eastAsia="Questrial" w:hAnsi="AvantGarde Bk BT" w:cs="Questrial"/>
                <w:sz w:val="20"/>
                <w:szCs w:val="20"/>
              </w:rPr>
            </w:pPr>
          </w:p>
        </w:tc>
        <w:tc>
          <w:tcPr>
            <w:tcW w:w="2235" w:type="dxa"/>
          </w:tcPr>
          <w:p w14:paraId="0F810C1E" w14:textId="765D8828" w:rsidR="00477CE2" w:rsidRPr="00F91241" w:rsidRDefault="001A1C22" w:rsidP="00021C16">
            <w:pPr>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Dr. Salvador Mena Munguía</w:t>
            </w:r>
          </w:p>
        </w:tc>
        <w:tc>
          <w:tcPr>
            <w:tcW w:w="2236" w:type="dxa"/>
          </w:tcPr>
          <w:p w14:paraId="64BA9DE2" w14:textId="77777777" w:rsidR="00477CE2" w:rsidRPr="00F91241" w:rsidRDefault="00477CE2" w:rsidP="00021C16">
            <w:pPr>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Dra. María Esther Avelar Álvarez</w:t>
            </w:r>
          </w:p>
        </w:tc>
      </w:tr>
      <w:tr w:rsidR="00477CE2" w:rsidRPr="00F91241" w14:paraId="01A6B97D" w14:textId="77777777" w:rsidTr="00B235E7">
        <w:trPr>
          <w:trHeight w:val="1341"/>
          <w:jc w:val="center"/>
        </w:trPr>
        <w:tc>
          <w:tcPr>
            <w:tcW w:w="2235" w:type="dxa"/>
            <w:tcMar>
              <w:left w:w="108" w:type="dxa"/>
              <w:right w:w="108" w:type="dxa"/>
            </w:tcMar>
          </w:tcPr>
          <w:p w14:paraId="6BFAD59D" w14:textId="77777777" w:rsidR="00477CE2" w:rsidRPr="00F91241" w:rsidRDefault="00477CE2" w:rsidP="00021C16">
            <w:pPr>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 xml:space="preserve">Mtra. Karla Alejandrina </w:t>
            </w:r>
            <w:proofErr w:type="spellStart"/>
            <w:r w:rsidRPr="00F91241">
              <w:rPr>
                <w:rFonts w:ascii="AvantGarde Bk BT" w:eastAsia="Questrial" w:hAnsi="AvantGarde Bk BT" w:cs="Questrial"/>
                <w:sz w:val="20"/>
                <w:szCs w:val="20"/>
              </w:rPr>
              <w:t>Planter</w:t>
            </w:r>
            <w:proofErr w:type="spellEnd"/>
            <w:r w:rsidRPr="00F91241">
              <w:rPr>
                <w:rFonts w:ascii="AvantGarde Bk BT" w:eastAsia="Questrial" w:hAnsi="AvantGarde Bk BT" w:cs="Questrial"/>
                <w:sz w:val="20"/>
                <w:szCs w:val="20"/>
              </w:rPr>
              <w:t xml:space="preserve"> Pérez</w:t>
            </w:r>
          </w:p>
        </w:tc>
        <w:tc>
          <w:tcPr>
            <w:tcW w:w="2235" w:type="dxa"/>
          </w:tcPr>
          <w:p w14:paraId="10E1DD73" w14:textId="238A7006" w:rsidR="00477CE2" w:rsidRPr="00F91241" w:rsidRDefault="001A1C22" w:rsidP="00021C16">
            <w:pPr>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Mtro. Luis Gustavo Padilla Montes</w:t>
            </w:r>
          </w:p>
        </w:tc>
        <w:tc>
          <w:tcPr>
            <w:tcW w:w="2235" w:type="dxa"/>
          </w:tcPr>
          <w:p w14:paraId="43F95088" w14:textId="3B29F89B" w:rsidR="001A1C22" w:rsidRPr="00F91241" w:rsidRDefault="001A1C22" w:rsidP="00021C16">
            <w:pPr>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Dr. Carlos Ramiro Ruíz Moreno</w:t>
            </w:r>
          </w:p>
        </w:tc>
        <w:tc>
          <w:tcPr>
            <w:tcW w:w="2236" w:type="dxa"/>
          </w:tcPr>
          <w:p w14:paraId="4E933D62" w14:textId="341E8563" w:rsidR="00477CE2" w:rsidRPr="00F91241" w:rsidRDefault="00197033" w:rsidP="00021C16">
            <w:pPr>
              <w:ind w:left="284"/>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Dr</w:t>
            </w:r>
            <w:r w:rsidR="00D51F86" w:rsidRPr="00F91241">
              <w:rPr>
                <w:rFonts w:ascii="AvantGarde Bk BT" w:eastAsia="Questrial" w:hAnsi="AvantGarde Bk BT" w:cs="Questrial"/>
                <w:sz w:val="20"/>
                <w:szCs w:val="20"/>
              </w:rPr>
              <w:t xml:space="preserve">. </w:t>
            </w:r>
            <w:r w:rsidR="003E60DB" w:rsidRPr="00F91241">
              <w:rPr>
                <w:rFonts w:ascii="AvantGarde Bk BT" w:eastAsia="Questrial" w:hAnsi="AvantGarde Bk BT" w:cs="Questrial"/>
                <w:sz w:val="20"/>
                <w:szCs w:val="20"/>
              </w:rPr>
              <w:t>Juan Manuel Soto García</w:t>
            </w:r>
          </w:p>
        </w:tc>
      </w:tr>
      <w:tr w:rsidR="00477CE2" w:rsidRPr="00F91241" w14:paraId="23B6D1E1" w14:textId="77777777" w:rsidTr="00D51F86">
        <w:trPr>
          <w:trHeight w:val="1551"/>
          <w:jc w:val="center"/>
        </w:trPr>
        <w:tc>
          <w:tcPr>
            <w:tcW w:w="2235" w:type="dxa"/>
            <w:tcMar>
              <w:left w:w="108" w:type="dxa"/>
              <w:right w:w="108" w:type="dxa"/>
            </w:tcMar>
          </w:tcPr>
          <w:p w14:paraId="74269E90" w14:textId="476865E4" w:rsidR="00477CE2" w:rsidRPr="00F91241" w:rsidRDefault="001E1580" w:rsidP="00787F02">
            <w:pPr>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 xml:space="preserve">Dr. Jaime Federico Andrade Villanueva </w:t>
            </w:r>
          </w:p>
        </w:tc>
        <w:tc>
          <w:tcPr>
            <w:tcW w:w="2235" w:type="dxa"/>
          </w:tcPr>
          <w:p w14:paraId="089DF653" w14:textId="61EC72A2" w:rsidR="00477CE2" w:rsidRPr="00F91241" w:rsidRDefault="001A1C22" w:rsidP="00021C16">
            <w:pPr>
              <w:ind w:left="284"/>
              <w:jc w:val="center"/>
              <w:rPr>
                <w:rFonts w:ascii="AvantGarde Bk BT" w:eastAsia="Questrial" w:hAnsi="AvantGarde Bk BT" w:cs="Questrial"/>
                <w:strike/>
                <w:sz w:val="20"/>
                <w:szCs w:val="20"/>
              </w:rPr>
            </w:pPr>
            <w:r w:rsidRPr="00F91241">
              <w:rPr>
                <w:rFonts w:ascii="AvantGarde Bk BT" w:eastAsia="Questrial" w:hAnsi="AvantGarde Bk BT" w:cs="Questrial"/>
                <w:sz w:val="20"/>
                <w:szCs w:val="20"/>
              </w:rPr>
              <w:t>Lic. Jesús Palafox Yáñez</w:t>
            </w:r>
          </w:p>
        </w:tc>
        <w:tc>
          <w:tcPr>
            <w:tcW w:w="2235" w:type="dxa"/>
          </w:tcPr>
          <w:p w14:paraId="2EFF7E7C" w14:textId="46DDC4F7" w:rsidR="00477CE2" w:rsidRPr="00F91241" w:rsidRDefault="001A1C22" w:rsidP="00021C16">
            <w:pPr>
              <w:ind w:left="284"/>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Mtra. Claudia Karina Castellanos Gutiérrez</w:t>
            </w:r>
          </w:p>
        </w:tc>
        <w:tc>
          <w:tcPr>
            <w:tcW w:w="2236" w:type="dxa"/>
          </w:tcPr>
          <w:p w14:paraId="1AA41498" w14:textId="77777777" w:rsidR="00477CE2" w:rsidRPr="00F91241" w:rsidRDefault="00477CE2" w:rsidP="00021C16">
            <w:pPr>
              <w:ind w:left="284"/>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 xml:space="preserve">Dra. Mara </w:t>
            </w:r>
            <w:proofErr w:type="spellStart"/>
            <w:r w:rsidRPr="00F91241">
              <w:rPr>
                <w:rFonts w:ascii="AvantGarde Bk BT" w:eastAsia="Questrial" w:hAnsi="AvantGarde Bk BT" w:cs="Questrial"/>
                <w:sz w:val="20"/>
                <w:szCs w:val="20"/>
              </w:rPr>
              <w:t>Nadiezhda</w:t>
            </w:r>
            <w:proofErr w:type="spellEnd"/>
            <w:r w:rsidRPr="00F91241">
              <w:rPr>
                <w:rFonts w:ascii="AvantGarde Bk BT" w:eastAsia="Questrial" w:hAnsi="AvantGarde Bk BT" w:cs="Questrial"/>
                <w:sz w:val="20"/>
                <w:szCs w:val="20"/>
              </w:rPr>
              <w:t xml:space="preserve"> Robles Villaseñor</w:t>
            </w:r>
          </w:p>
        </w:tc>
      </w:tr>
      <w:tr w:rsidR="00477CE2" w:rsidRPr="00F91241" w14:paraId="56D41FD7" w14:textId="77777777" w:rsidTr="00B235E7">
        <w:trPr>
          <w:trHeight w:val="1341"/>
          <w:jc w:val="center"/>
        </w:trPr>
        <w:tc>
          <w:tcPr>
            <w:tcW w:w="2235" w:type="dxa"/>
            <w:tcMar>
              <w:left w:w="108" w:type="dxa"/>
              <w:right w:w="108" w:type="dxa"/>
            </w:tcMar>
          </w:tcPr>
          <w:p w14:paraId="379E633B" w14:textId="1801EBE6" w:rsidR="00477CE2" w:rsidRPr="00F91241" w:rsidRDefault="00787F02" w:rsidP="00021C16">
            <w:pPr>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C. Daniel Cortés Largo</w:t>
            </w:r>
          </w:p>
        </w:tc>
        <w:tc>
          <w:tcPr>
            <w:tcW w:w="2235" w:type="dxa"/>
          </w:tcPr>
          <w:p w14:paraId="525194A4" w14:textId="4AC960A8" w:rsidR="00477CE2" w:rsidRPr="00F91241" w:rsidRDefault="001A1C22" w:rsidP="00021C16">
            <w:pPr>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 xml:space="preserve">C. Francisco Javier Armenta Araiza  </w:t>
            </w:r>
          </w:p>
        </w:tc>
        <w:tc>
          <w:tcPr>
            <w:tcW w:w="2235" w:type="dxa"/>
          </w:tcPr>
          <w:p w14:paraId="1EC038FD" w14:textId="7A70AB69" w:rsidR="00477CE2" w:rsidRPr="00F91241" w:rsidRDefault="001A1C22" w:rsidP="00021C16">
            <w:pPr>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C. Fernanda Citlalli Romero Delgado</w:t>
            </w:r>
          </w:p>
        </w:tc>
        <w:tc>
          <w:tcPr>
            <w:tcW w:w="2236" w:type="dxa"/>
          </w:tcPr>
          <w:p w14:paraId="4F56FA7B" w14:textId="77777777" w:rsidR="00477CE2" w:rsidRPr="00F91241" w:rsidRDefault="00477CE2" w:rsidP="00021C16">
            <w:pPr>
              <w:ind w:left="284"/>
              <w:jc w:val="center"/>
              <w:rPr>
                <w:rFonts w:ascii="AvantGarde Bk BT" w:eastAsia="Questrial" w:hAnsi="AvantGarde Bk BT" w:cs="Questrial"/>
                <w:sz w:val="20"/>
                <w:szCs w:val="20"/>
              </w:rPr>
            </w:pPr>
            <w:r w:rsidRPr="00F91241">
              <w:rPr>
                <w:rFonts w:ascii="AvantGarde Bk BT" w:eastAsia="Questrial" w:hAnsi="AvantGarde Bk BT" w:cs="Questrial"/>
                <w:sz w:val="20"/>
                <w:szCs w:val="20"/>
              </w:rPr>
              <w:t>C. Diana Paola Barba Plascencia</w:t>
            </w:r>
          </w:p>
        </w:tc>
      </w:tr>
    </w:tbl>
    <w:p w14:paraId="1773AC53" w14:textId="77777777" w:rsidR="00477CE2" w:rsidRPr="00F91241" w:rsidRDefault="00477CE2" w:rsidP="00477CE2">
      <w:pPr>
        <w:jc w:val="center"/>
        <w:rPr>
          <w:rFonts w:ascii="AvantGarde Bk BT" w:eastAsia="Questrial" w:hAnsi="AvantGarde Bk BT" w:cs="Questrial"/>
          <w:b/>
          <w:sz w:val="20"/>
          <w:szCs w:val="20"/>
        </w:rPr>
      </w:pPr>
      <w:r w:rsidRPr="00F91241">
        <w:rPr>
          <w:rFonts w:ascii="AvantGarde Bk BT" w:eastAsia="Questrial" w:hAnsi="AvantGarde Bk BT" w:cs="Questrial"/>
          <w:b/>
          <w:sz w:val="20"/>
          <w:szCs w:val="20"/>
        </w:rPr>
        <w:t>Mtro. Guillermo Arturo Gómez Mata</w:t>
      </w:r>
    </w:p>
    <w:p w14:paraId="4BA6AE9D" w14:textId="77777777" w:rsidR="004E349A" w:rsidRPr="00F91241" w:rsidRDefault="00477CE2" w:rsidP="003C26C5">
      <w:pPr>
        <w:jc w:val="center"/>
        <w:rPr>
          <w:rFonts w:ascii="AvantGarde Bk BT" w:hAnsi="AvantGarde Bk BT" w:cs="Arial"/>
          <w:sz w:val="20"/>
          <w:szCs w:val="20"/>
        </w:rPr>
      </w:pPr>
      <w:r w:rsidRPr="00F91241">
        <w:rPr>
          <w:rFonts w:ascii="AvantGarde Bk BT" w:eastAsia="Questrial" w:hAnsi="AvantGarde Bk BT" w:cs="Questrial"/>
          <w:sz w:val="20"/>
          <w:szCs w:val="20"/>
        </w:rPr>
        <w:t xml:space="preserve">Secretario de Actas y Acuerdos </w:t>
      </w:r>
    </w:p>
    <w:sectPr w:rsidR="004E349A" w:rsidRPr="00F91241" w:rsidSect="001A1C22">
      <w:headerReference w:type="default" r:id="rId8"/>
      <w:footerReference w:type="default" r:id="rId9"/>
      <w:pgSz w:w="12240" w:h="15840" w:code="1"/>
      <w:pgMar w:top="2835" w:right="1134" w:bottom="1701" w:left="215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6F9AD" w14:textId="77777777" w:rsidR="00335084" w:rsidRDefault="00335084" w:rsidP="00C75F8C">
      <w:r>
        <w:separator/>
      </w:r>
    </w:p>
  </w:endnote>
  <w:endnote w:type="continuationSeparator" w:id="0">
    <w:p w14:paraId="1FB037F2" w14:textId="77777777" w:rsidR="00335084" w:rsidRDefault="00335084" w:rsidP="00C7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Questrial">
    <w:altName w:val="Times New Roman"/>
    <w:charset w:val="00"/>
    <w:family w:val="auto"/>
    <w:pitch w:val="default"/>
  </w:font>
  <w:font w:name="AvantGarde Bk BT">
    <w:altName w:val="Century Gothic"/>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IN Pro">
    <w:altName w:val="Calibri"/>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Gotham-Book">
    <w:altName w:val="MS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33750"/>
      <w:docPartObj>
        <w:docPartGallery w:val="Page Numbers (Bottom of Page)"/>
        <w:docPartUnique/>
      </w:docPartObj>
    </w:sdtPr>
    <w:sdtEndPr/>
    <w:sdtContent>
      <w:p w14:paraId="2A575322" w14:textId="3E218519" w:rsidR="009665FC" w:rsidRPr="009665FC" w:rsidRDefault="009665FC" w:rsidP="009665FC">
        <w:pPr>
          <w:pStyle w:val="Piedepgina"/>
          <w:jc w:val="center"/>
          <w:rPr>
            <w:rFonts w:ascii="AvantGarde Bk BT" w:hAnsi="AvantGarde Bk BT"/>
            <w:sz w:val="14"/>
            <w:szCs w:val="14"/>
          </w:rPr>
        </w:pPr>
        <w:r w:rsidRPr="009665FC">
          <w:rPr>
            <w:rFonts w:ascii="AvantGarde Bk BT" w:hAnsi="AvantGarde Bk BT"/>
            <w:sz w:val="14"/>
            <w:szCs w:val="14"/>
          </w:rPr>
          <w:t xml:space="preserve">Página </w:t>
        </w:r>
        <w:r w:rsidRPr="009665FC">
          <w:rPr>
            <w:rFonts w:ascii="AvantGarde Bk BT" w:hAnsi="AvantGarde Bk BT"/>
            <w:b/>
            <w:sz w:val="14"/>
            <w:szCs w:val="14"/>
          </w:rPr>
          <w:fldChar w:fldCharType="begin"/>
        </w:r>
        <w:r w:rsidRPr="009665FC">
          <w:rPr>
            <w:rFonts w:ascii="AvantGarde Bk BT" w:hAnsi="AvantGarde Bk BT"/>
            <w:b/>
            <w:sz w:val="14"/>
            <w:szCs w:val="14"/>
          </w:rPr>
          <w:instrText>PAGE</w:instrText>
        </w:r>
        <w:r w:rsidRPr="009665FC">
          <w:rPr>
            <w:rFonts w:ascii="AvantGarde Bk BT" w:hAnsi="AvantGarde Bk BT"/>
            <w:b/>
            <w:sz w:val="14"/>
            <w:szCs w:val="14"/>
          </w:rPr>
          <w:fldChar w:fldCharType="separate"/>
        </w:r>
        <w:r w:rsidR="00F91241">
          <w:rPr>
            <w:rFonts w:ascii="AvantGarde Bk BT" w:hAnsi="AvantGarde Bk BT"/>
            <w:b/>
            <w:noProof/>
            <w:sz w:val="14"/>
            <w:szCs w:val="14"/>
          </w:rPr>
          <w:t>6</w:t>
        </w:r>
        <w:r w:rsidRPr="009665FC">
          <w:rPr>
            <w:rFonts w:ascii="AvantGarde Bk BT" w:hAnsi="AvantGarde Bk BT"/>
            <w:b/>
            <w:sz w:val="14"/>
            <w:szCs w:val="14"/>
          </w:rPr>
          <w:fldChar w:fldCharType="end"/>
        </w:r>
        <w:r w:rsidRPr="009665FC">
          <w:rPr>
            <w:rFonts w:ascii="AvantGarde Bk BT" w:hAnsi="AvantGarde Bk BT"/>
            <w:sz w:val="14"/>
            <w:szCs w:val="14"/>
          </w:rPr>
          <w:t xml:space="preserve"> de </w:t>
        </w:r>
        <w:r w:rsidRPr="009665FC">
          <w:rPr>
            <w:rFonts w:ascii="AvantGarde Bk BT" w:hAnsi="AvantGarde Bk BT"/>
            <w:b/>
            <w:sz w:val="14"/>
            <w:szCs w:val="14"/>
          </w:rPr>
          <w:fldChar w:fldCharType="begin"/>
        </w:r>
        <w:r w:rsidRPr="009665FC">
          <w:rPr>
            <w:rFonts w:ascii="AvantGarde Bk BT" w:hAnsi="AvantGarde Bk BT"/>
            <w:b/>
            <w:sz w:val="14"/>
            <w:szCs w:val="14"/>
          </w:rPr>
          <w:instrText>NUMPAGES</w:instrText>
        </w:r>
        <w:r w:rsidRPr="009665FC">
          <w:rPr>
            <w:rFonts w:ascii="AvantGarde Bk BT" w:hAnsi="AvantGarde Bk BT"/>
            <w:b/>
            <w:sz w:val="14"/>
            <w:szCs w:val="14"/>
          </w:rPr>
          <w:fldChar w:fldCharType="separate"/>
        </w:r>
        <w:r w:rsidR="00F91241">
          <w:rPr>
            <w:rFonts w:ascii="AvantGarde Bk BT" w:hAnsi="AvantGarde Bk BT"/>
            <w:b/>
            <w:noProof/>
            <w:sz w:val="14"/>
            <w:szCs w:val="14"/>
          </w:rPr>
          <w:t>6</w:t>
        </w:r>
        <w:r w:rsidRPr="009665FC">
          <w:rPr>
            <w:rFonts w:ascii="AvantGarde Bk BT" w:hAnsi="AvantGarde Bk BT"/>
            <w:b/>
            <w:sz w:val="14"/>
            <w:szCs w:val="14"/>
          </w:rPr>
          <w:fldChar w:fldCharType="end"/>
        </w:r>
      </w:p>
      <w:p w14:paraId="272042A3" w14:textId="50DC312C" w:rsidR="006765EB" w:rsidRDefault="006765EB">
        <w:pPr>
          <w:pStyle w:val="Piedepgina"/>
          <w:jc w:val="center"/>
        </w:pPr>
      </w:p>
      <w:p w14:paraId="1B9CF554" w14:textId="77777777" w:rsidR="009665FC" w:rsidRPr="009665FC" w:rsidRDefault="009665FC" w:rsidP="009665FC">
        <w:pPr>
          <w:tabs>
            <w:tab w:val="center" w:pos="4419"/>
            <w:tab w:val="right" w:pos="8838"/>
          </w:tabs>
          <w:spacing w:line="276" w:lineRule="auto"/>
          <w:jc w:val="center"/>
          <w:rPr>
            <w:sz w:val="17"/>
            <w:szCs w:val="17"/>
            <w:lang w:val="es-MX"/>
          </w:rPr>
        </w:pPr>
        <w:r w:rsidRPr="009665FC">
          <w:rPr>
            <w:sz w:val="17"/>
            <w:szCs w:val="17"/>
            <w:lang w:val="es-MX"/>
          </w:rPr>
          <w:t>Av. Juárez No. 976, Edificio de la Rectoría General, Piso 5, Colonia Centro C.P. 44100.</w:t>
        </w:r>
      </w:p>
      <w:p w14:paraId="6F7C5255" w14:textId="77777777" w:rsidR="009665FC" w:rsidRPr="009665FC" w:rsidRDefault="009665FC" w:rsidP="009665FC">
        <w:pPr>
          <w:tabs>
            <w:tab w:val="center" w:pos="4419"/>
            <w:tab w:val="right" w:pos="8838"/>
          </w:tabs>
          <w:spacing w:line="276" w:lineRule="auto"/>
          <w:jc w:val="center"/>
          <w:rPr>
            <w:sz w:val="17"/>
            <w:szCs w:val="17"/>
            <w:lang w:val="es-MX"/>
          </w:rPr>
        </w:pPr>
        <w:r w:rsidRPr="009665FC">
          <w:rPr>
            <w:sz w:val="17"/>
            <w:szCs w:val="17"/>
            <w:lang w:val="es-MX"/>
          </w:rPr>
          <w:t xml:space="preserve">Guadalajara, Jalisco. México. Tel. [52] (33) 3134 2222, </w:t>
        </w:r>
        <w:proofErr w:type="spellStart"/>
        <w:r w:rsidRPr="009665FC">
          <w:rPr>
            <w:sz w:val="17"/>
            <w:szCs w:val="17"/>
            <w:lang w:val="es-MX"/>
          </w:rPr>
          <w:t>Exts</w:t>
        </w:r>
        <w:proofErr w:type="spellEnd"/>
        <w:r w:rsidRPr="009665FC">
          <w:rPr>
            <w:sz w:val="17"/>
            <w:szCs w:val="17"/>
            <w:lang w:val="es-MX"/>
          </w:rPr>
          <w:t xml:space="preserve">. 12428, 12243, 12420 y 12457 Tel. </w:t>
        </w:r>
        <w:proofErr w:type="spellStart"/>
        <w:r w:rsidRPr="009665FC">
          <w:rPr>
            <w:sz w:val="17"/>
            <w:szCs w:val="17"/>
            <w:lang w:val="es-MX"/>
          </w:rPr>
          <w:t>dir.</w:t>
        </w:r>
        <w:proofErr w:type="spellEnd"/>
        <w:r w:rsidRPr="009665FC">
          <w:rPr>
            <w:sz w:val="17"/>
            <w:szCs w:val="17"/>
            <w:lang w:val="es-MX"/>
          </w:rPr>
          <w:t xml:space="preserve"> 3134 2243 Fax 3134 2278</w:t>
        </w:r>
      </w:p>
      <w:p w14:paraId="0F6F7746" w14:textId="77777777" w:rsidR="009665FC" w:rsidRPr="009665FC" w:rsidRDefault="009665FC" w:rsidP="009665FC">
        <w:pPr>
          <w:tabs>
            <w:tab w:val="center" w:pos="4419"/>
            <w:tab w:val="right" w:pos="8838"/>
          </w:tabs>
          <w:spacing w:line="276" w:lineRule="auto"/>
          <w:jc w:val="center"/>
          <w:rPr>
            <w:b/>
            <w:sz w:val="17"/>
            <w:szCs w:val="17"/>
            <w:lang w:val="es-MX"/>
          </w:rPr>
        </w:pPr>
        <w:r w:rsidRPr="009665FC">
          <w:rPr>
            <w:b/>
            <w:sz w:val="17"/>
            <w:szCs w:val="17"/>
            <w:lang w:val="es-MX"/>
          </w:rPr>
          <w:t>www.hcgu.udg.mx</w:t>
        </w:r>
      </w:p>
      <w:p w14:paraId="7B17FC96" w14:textId="77777777" w:rsidR="006765EB" w:rsidRDefault="006765EB" w:rsidP="00344F38">
        <w:pPr>
          <w:pStyle w:val="Piedepgina"/>
        </w:pPr>
      </w:p>
      <w:p w14:paraId="6241F05D" w14:textId="77777777" w:rsidR="006765EB" w:rsidRDefault="00335084">
        <w:pPr>
          <w:pStyle w:val="Piedepgina"/>
          <w:jc w:val="center"/>
        </w:pPr>
      </w:p>
    </w:sdtContent>
  </w:sdt>
  <w:p w14:paraId="16AF12F4" w14:textId="77777777" w:rsidR="006765EB" w:rsidRDefault="006765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975D1" w14:textId="77777777" w:rsidR="00335084" w:rsidRDefault="00335084" w:rsidP="00C75F8C">
      <w:r>
        <w:separator/>
      </w:r>
    </w:p>
  </w:footnote>
  <w:footnote w:type="continuationSeparator" w:id="0">
    <w:p w14:paraId="7F49156C" w14:textId="77777777" w:rsidR="00335084" w:rsidRDefault="00335084" w:rsidP="00C75F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1D929" w14:textId="77777777" w:rsidR="006765EB" w:rsidRPr="001A1C22" w:rsidRDefault="006765EB">
    <w:pPr>
      <w:pStyle w:val="Encabezado"/>
      <w:rPr>
        <w:rFonts w:ascii="AvantGarde Bk BT" w:hAnsi="AvantGarde Bk BT"/>
        <w:sz w:val="20"/>
        <w:szCs w:val="20"/>
      </w:rPr>
    </w:pPr>
    <w:r w:rsidRPr="001A1C22">
      <w:rPr>
        <w:rFonts w:ascii="AvantGarde Bk BT" w:hAnsi="AvantGarde Bk BT"/>
        <w:noProof/>
        <w:sz w:val="20"/>
        <w:szCs w:val="20"/>
        <w:lang w:val="en-US"/>
      </w:rPr>
      <mc:AlternateContent>
        <mc:Choice Requires="wps">
          <w:drawing>
            <wp:anchor distT="45720" distB="45720" distL="114300" distR="114300" simplePos="0" relativeHeight="251660288" behindDoc="0" locked="0" layoutInCell="1" allowOverlap="1" wp14:anchorId="143F0043" wp14:editId="4FF9D50B">
              <wp:simplePos x="0" y="0"/>
              <wp:positionH relativeFrom="margin">
                <wp:align>right</wp:align>
              </wp:positionH>
              <wp:positionV relativeFrom="paragraph">
                <wp:posOffset>673735</wp:posOffset>
              </wp:positionV>
              <wp:extent cx="2360930" cy="4857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5775"/>
                      </a:xfrm>
                      <a:prstGeom prst="rect">
                        <a:avLst/>
                      </a:prstGeom>
                      <a:solidFill>
                        <a:srgbClr val="FFFFFF"/>
                      </a:solidFill>
                      <a:ln w="9525">
                        <a:noFill/>
                        <a:miter lim="800000"/>
                        <a:headEnd/>
                        <a:tailEnd/>
                      </a:ln>
                    </wps:spPr>
                    <wps:txbx>
                      <w:txbxContent>
                        <w:p w14:paraId="0FD9307E" w14:textId="1DA095A4" w:rsidR="006765EB" w:rsidRPr="001A1C22" w:rsidRDefault="006765EB" w:rsidP="00477CE2">
                          <w:pPr>
                            <w:jc w:val="right"/>
                            <w:rPr>
                              <w:rFonts w:ascii="AvantGarde Bk BT" w:hAnsi="AvantGarde Bk BT"/>
                              <w:sz w:val="20"/>
                              <w:szCs w:val="20"/>
                            </w:rPr>
                          </w:pPr>
                          <w:proofErr w:type="spellStart"/>
                          <w:r w:rsidRPr="001A1C22">
                            <w:rPr>
                              <w:rFonts w:ascii="AvantGarde Bk BT" w:hAnsi="AvantGarde Bk BT"/>
                              <w:sz w:val="20"/>
                              <w:szCs w:val="20"/>
                            </w:rPr>
                            <w:t>Exp</w:t>
                          </w:r>
                          <w:proofErr w:type="spellEnd"/>
                          <w:r w:rsidRPr="001A1C22">
                            <w:rPr>
                              <w:rFonts w:ascii="AvantGarde Bk BT" w:hAnsi="AvantGarde Bk BT"/>
                              <w:sz w:val="20"/>
                              <w:szCs w:val="20"/>
                            </w:rPr>
                            <w:t>.</w:t>
                          </w:r>
                          <w:r w:rsidR="00401911" w:rsidRPr="001A1C22">
                            <w:rPr>
                              <w:rFonts w:ascii="AvantGarde Bk BT" w:hAnsi="AvantGarde Bk BT"/>
                              <w:sz w:val="20"/>
                              <w:szCs w:val="20"/>
                            </w:rPr>
                            <w:t xml:space="preserve"> </w:t>
                          </w:r>
                          <w:r w:rsidRPr="001A1C22">
                            <w:rPr>
                              <w:rFonts w:ascii="AvantGarde Bk BT" w:hAnsi="AvantGarde Bk BT"/>
                              <w:sz w:val="20"/>
                              <w:szCs w:val="20"/>
                            </w:rPr>
                            <w:t>02</w:t>
                          </w:r>
                          <w:r w:rsidR="00401911" w:rsidRPr="001A1C22">
                            <w:rPr>
                              <w:rFonts w:ascii="AvantGarde Bk BT" w:hAnsi="AvantGarde Bk BT"/>
                              <w:sz w:val="20"/>
                              <w:szCs w:val="20"/>
                            </w:rPr>
                            <w:t>1</w:t>
                          </w:r>
                        </w:p>
                        <w:p w14:paraId="1A26118A" w14:textId="1570BE23" w:rsidR="006765EB" w:rsidRPr="001A1C22" w:rsidRDefault="00401911" w:rsidP="00477CE2">
                          <w:pPr>
                            <w:jc w:val="right"/>
                            <w:rPr>
                              <w:rFonts w:ascii="AvantGarde Bk BT" w:hAnsi="AvantGarde Bk BT"/>
                              <w:b/>
                              <w:sz w:val="20"/>
                              <w:szCs w:val="20"/>
                            </w:rPr>
                          </w:pPr>
                          <w:r w:rsidRPr="001A1C22">
                            <w:rPr>
                              <w:rFonts w:ascii="AvantGarde Bk BT" w:hAnsi="AvantGarde Bk BT"/>
                              <w:sz w:val="20"/>
                              <w:szCs w:val="20"/>
                            </w:rPr>
                            <w:t>Dictamen Núm. IV/2021/</w:t>
                          </w:r>
                          <w:r w:rsidR="001A1C22" w:rsidRPr="001A1C22">
                            <w:rPr>
                              <w:rFonts w:ascii="AvantGarde Bk BT" w:hAnsi="AvantGarde Bk BT"/>
                              <w:sz w:val="20"/>
                              <w:szCs w:val="20"/>
                            </w:rPr>
                            <w:t>105</w:t>
                          </w:r>
                          <w:r w:rsidR="00EB2ED3">
                            <w:rPr>
                              <w:rFonts w:ascii="AvantGarde Bk BT" w:hAnsi="AvantGarde Bk BT"/>
                              <w:sz w:val="20"/>
                              <w:szCs w:val="20"/>
                            </w:rPr>
                            <w:t>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3F0043" id="_x0000_t202" coordsize="21600,21600" o:spt="202" path="m,l,21600r21600,l21600,xe">
              <v:stroke joinstyle="miter"/>
              <v:path gradientshapeok="t" o:connecttype="rect"/>
            </v:shapetype>
            <v:shape id="Cuadro de texto 2" o:spid="_x0000_s1026" type="#_x0000_t202" style="position:absolute;margin-left:134.7pt;margin-top:53.05pt;width:185.9pt;height:38.25pt;z-index:25166028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" stroked="f">
              <v:textbox>
                <w:txbxContent>
                  <w:p w14:paraId="0FD9307E" w14:textId="1DA095A4" w:rsidR="006765EB" w:rsidRPr="001A1C22" w:rsidRDefault="006765EB" w:rsidP="00477CE2">
                    <w:pPr>
                      <w:jc w:val="right"/>
                      <w:rPr>
                        <w:rFonts w:ascii="AvantGarde Bk BT" w:hAnsi="AvantGarde Bk BT"/>
                        <w:sz w:val="20"/>
                        <w:szCs w:val="20"/>
                      </w:rPr>
                    </w:pPr>
                    <w:proofErr w:type="spellStart"/>
                    <w:r w:rsidRPr="001A1C22">
                      <w:rPr>
                        <w:rFonts w:ascii="AvantGarde Bk BT" w:hAnsi="AvantGarde Bk BT"/>
                        <w:sz w:val="20"/>
                        <w:szCs w:val="20"/>
                      </w:rPr>
                      <w:t>Exp</w:t>
                    </w:r>
                    <w:proofErr w:type="spellEnd"/>
                    <w:r w:rsidRPr="001A1C22">
                      <w:rPr>
                        <w:rFonts w:ascii="AvantGarde Bk BT" w:hAnsi="AvantGarde Bk BT"/>
                        <w:sz w:val="20"/>
                        <w:szCs w:val="20"/>
                      </w:rPr>
                      <w:t>.</w:t>
                    </w:r>
                    <w:r w:rsidR="00401911" w:rsidRPr="001A1C22">
                      <w:rPr>
                        <w:rFonts w:ascii="AvantGarde Bk BT" w:hAnsi="AvantGarde Bk BT"/>
                        <w:sz w:val="20"/>
                        <w:szCs w:val="20"/>
                      </w:rPr>
                      <w:t xml:space="preserve"> </w:t>
                    </w:r>
                    <w:r w:rsidRPr="001A1C22">
                      <w:rPr>
                        <w:rFonts w:ascii="AvantGarde Bk BT" w:hAnsi="AvantGarde Bk BT"/>
                        <w:sz w:val="20"/>
                        <w:szCs w:val="20"/>
                      </w:rPr>
                      <w:t>02</w:t>
                    </w:r>
                    <w:r w:rsidR="00401911" w:rsidRPr="001A1C22">
                      <w:rPr>
                        <w:rFonts w:ascii="AvantGarde Bk BT" w:hAnsi="AvantGarde Bk BT"/>
                        <w:sz w:val="20"/>
                        <w:szCs w:val="20"/>
                      </w:rPr>
                      <w:t>1</w:t>
                    </w:r>
                  </w:p>
                  <w:p w14:paraId="1A26118A" w14:textId="1570BE23" w:rsidR="006765EB" w:rsidRPr="001A1C22" w:rsidRDefault="00401911" w:rsidP="00477CE2">
                    <w:pPr>
                      <w:jc w:val="right"/>
                      <w:rPr>
                        <w:rFonts w:ascii="AvantGarde Bk BT" w:hAnsi="AvantGarde Bk BT"/>
                        <w:b/>
                        <w:sz w:val="20"/>
                        <w:szCs w:val="20"/>
                      </w:rPr>
                    </w:pPr>
                    <w:r w:rsidRPr="001A1C22">
                      <w:rPr>
                        <w:rFonts w:ascii="AvantGarde Bk BT" w:hAnsi="AvantGarde Bk BT"/>
                        <w:sz w:val="20"/>
                        <w:szCs w:val="20"/>
                      </w:rPr>
                      <w:t>Dictamen Núm. IV/2021/</w:t>
                    </w:r>
                    <w:r w:rsidR="001A1C22" w:rsidRPr="001A1C22">
                      <w:rPr>
                        <w:rFonts w:ascii="AvantGarde Bk BT" w:hAnsi="AvantGarde Bk BT"/>
                        <w:sz w:val="20"/>
                        <w:szCs w:val="20"/>
                      </w:rPr>
                      <w:t>105</w:t>
                    </w:r>
                    <w:r w:rsidR="00EB2ED3">
                      <w:rPr>
                        <w:rFonts w:ascii="AvantGarde Bk BT" w:hAnsi="AvantGarde Bk BT"/>
                        <w:sz w:val="20"/>
                        <w:szCs w:val="20"/>
                      </w:rPr>
                      <w:t>7</w:t>
                    </w:r>
                  </w:p>
                </w:txbxContent>
              </v:textbox>
              <w10:wrap type="square" anchorx="margin"/>
            </v:shape>
          </w:pict>
        </mc:Fallback>
      </mc:AlternateContent>
    </w:r>
    <w:r w:rsidRPr="001A1C22">
      <w:rPr>
        <w:rFonts w:ascii="AvantGarde Bk BT" w:hAnsi="AvantGarde Bk BT"/>
        <w:noProof/>
        <w:sz w:val="20"/>
        <w:szCs w:val="20"/>
        <w:lang w:val="en-US"/>
      </w:rPr>
      <w:drawing>
        <wp:anchor distT="0" distB="0" distL="114300" distR="114300" simplePos="0" relativeHeight="251658240" behindDoc="1" locked="0" layoutInCell="1" allowOverlap="1" wp14:anchorId="3E6EE482" wp14:editId="3F411D14">
          <wp:simplePos x="0" y="0"/>
          <wp:positionH relativeFrom="page">
            <wp:align>right</wp:align>
          </wp:positionH>
          <wp:positionV relativeFrom="paragraph">
            <wp:posOffset>-450627</wp:posOffset>
          </wp:positionV>
          <wp:extent cx="7752080" cy="1358900"/>
          <wp:effectExtent l="0" t="0" r="1270" b="0"/>
          <wp:wrapNone/>
          <wp:docPr id="1" name="Imagen 1" descr="HOJA MEMBRETADA- Consejo General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nsejo General Universitario"/>
                  <pic:cNvPicPr>
                    <a:picLocks noChangeAspect="1" noChangeArrowheads="1"/>
                  </pic:cNvPicPr>
                </pic:nvPicPr>
                <pic:blipFill>
                  <a:blip r:embed="rId1">
                    <a:extLst>
                      <a:ext uri="{28A0092B-C50C-407E-A947-70E740481C1C}">
                        <a14:useLocalDpi xmlns:a14="http://schemas.microsoft.com/office/drawing/2010/main" val="0"/>
                      </a:ext>
                    </a:extLst>
                  </a:blip>
                  <a:srcRect b="86475"/>
                  <a:stretch>
                    <a:fillRect/>
                  </a:stretch>
                </pic:blipFill>
                <pic:spPr bwMode="auto">
                  <a:xfrm>
                    <a:off x="0" y="0"/>
                    <a:ext cx="7752080" cy="1358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7AF9"/>
    <w:multiLevelType w:val="hybridMultilevel"/>
    <w:tmpl w:val="561261D0"/>
    <w:lvl w:ilvl="0" w:tplc="080A0013">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33457C1"/>
    <w:multiLevelType w:val="hybridMultilevel"/>
    <w:tmpl w:val="9B1C3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EF5EDA"/>
    <w:multiLevelType w:val="multilevel"/>
    <w:tmpl w:val="4F6651B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062B96"/>
    <w:multiLevelType w:val="hybridMultilevel"/>
    <w:tmpl w:val="F1D61E78"/>
    <w:lvl w:ilvl="0" w:tplc="604A890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F5357"/>
    <w:multiLevelType w:val="multilevel"/>
    <w:tmpl w:val="F136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3710D1"/>
    <w:multiLevelType w:val="hybridMultilevel"/>
    <w:tmpl w:val="F454BBB0"/>
    <w:lvl w:ilvl="0" w:tplc="8912117A">
      <w:numFmt w:val="bullet"/>
      <w:lvlText w:val=""/>
      <w:lvlJc w:val="left"/>
      <w:pPr>
        <w:ind w:left="1440" w:hanging="720"/>
      </w:pPr>
      <w:rPr>
        <w:rFonts w:ascii="Symbol" w:eastAsia="Questrial" w:hAnsi="Symbol" w:cs="Quest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2D31E61"/>
    <w:multiLevelType w:val="hybridMultilevel"/>
    <w:tmpl w:val="39F6022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60E1143"/>
    <w:multiLevelType w:val="multilevel"/>
    <w:tmpl w:val="CED67C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8D525D1"/>
    <w:multiLevelType w:val="hybridMultilevel"/>
    <w:tmpl w:val="F69EA938"/>
    <w:lvl w:ilvl="0" w:tplc="080A0001">
      <w:start w:val="1"/>
      <w:numFmt w:val="bullet"/>
      <w:lvlText w:val=""/>
      <w:lvlJc w:val="left"/>
      <w:pPr>
        <w:ind w:left="1080" w:hanging="360"/>
      </w:pPr>
      <w:rPr>
        <w:rFonts w:ascii="Symbol" w:hAnsi="Symbol" w:hint="default"/>
      </w:rPr>
    </w:lvl>
    <w:lvl w:ilvl="1" w:tplc="51F48F48">
      <w:numFmt w:val="bullet"/>
      <w:lvlText w:val="•"/>
      <w:lvlJc w:val="left"/>
      <w:pPr>
        <w:ind w:left="1800" w:hanging="360"/>
      </w:pPr>
      <w:rPr>
        <w:rFonts w:ascii="AvantGarde Bk BT" w:eastAsia="Questrial" w:hAnsi="AvantGarde Bk BT" w:cs="Questria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4EE55D2"/>
    <w:multiLevelType w:val="hybridMultilevel"/>
    <w:tmpl w:val="5D4A6498"/>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15:restartNumberingAfterBreak="0">
    <w:nsid w:val="3E423CD3"/>
    <w:multiLevelType w:val="multilevel"/>
    <w:tmpl w:val="E3E8B9E6"/>
    <w:lvl w:ilvl="0">
      <w:start w:val="1"/>
      <w:numFmt w:val="decimal"/>
      <w:lvlText w:val="%1."/>
      <w:lvlJc w:val="left"/>
      <w:pPr>
        <w:ind w:left="720" w:hanging="360"/>
      </w:pPr>
      <w:rPr>
        <w:rFonts w:ascii="AvantGarde Bk BT" w:eastAsia="Questrial" w:hAnsi="AvantGarde Bk BT" w:cs="Questrial" w:hint="default"/>
        <w:b/>
        <w:i w:val="0"/>
        <w:color w:val="000000"/>
        <w:sz w:val="20"/>
        <w:szCs w:val="20"/>
      </w:rPr>
    </w:lvl>
    <w:lvl w:ilvl="1">
      <w:start w:val="1"/>
      <w:numFmt w:val="bullet"/>
      <w:lvlText w:val=""/>
      <w:lvlJc w:val="left"/>
      <w:pPr>
        <w:ind w:left="1440" w:hanging="360"/>
      </w:pPr>
      <w:rPr>
        <w:rFonts w:ascii="Symbol" w:hAnsi="Symbol" w:hint="default"/>
        <w:b w:val="0"/>
        <w:i w:val="0"/>
        <w:color w:val="000000"/>
        <w:sz w:val="20"/>
        <w:szCs w:val="20"/>
      </w:rPr>
    </w:lvl>
    <w:lvl w:ilvl="2">
      <w:start w:val="1"/>
      <w:numFmt w:val="bullet"/>
      <w:lvlText w:val="●"/>
      <w:lvlJc w:val="left"/>
      <w:pPr>
        <w:ind w:left="2700" w:hanging="720"/>
      </w:pPr>
      <w:rPr>
        <w:rFonts w:ascii="Noto Sans Symbols" w:eastAsia="Noto Sans Symbols" w:hAnsi="Noto Sans Symbols" w:cs="Noto Sans Symbols"/>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bullet"/>
      <w:lvlText w:val="-"/>
      <w:lvlJc w:val="left"/>
      <w:pPr>
        <w:ind w:left="4500" w:hanging="360"/>
      </w:pPr>
      <w:rPr>
        <w:rFonts w:ascii="Questrial" w:eastAsia="Questrial" w:hAnsi="Questrial" w:cs="Quest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EF2189"/>
    <w:multiLevelType w:val="hybridMultilevel"/>
    <w:tmpl w:val="803841FA"/>
    <w:lvl w:ilvl="0" w:tplc="7D186BA2">
      <w:start w:val="1"/>
      <w:numFmt w:val="lowerLetter"/>
      <w:lvlText w:val="%1)"/>
      <w:lvlJc w:val="left"/>
      <w:pPr>
        <w:ind w:left="1440" w:hanging="360"/>
      </w:pPr>
      <w:rPr>
        <w:rFonts w:hint="default"/>
        <w:b/>
      </w:rPr>
    </w:lvl>
    <w:lvl w:ilvl="1" w:tplc="080A0001">
      <w:start w:val="1"/>
      <w:numFmt w:val="bullet"/>
      <w:lvlText w:val=""/>
      <w:lvlJc w:val="left"/>
      <w:pPr>
        <w:ind w:left="2160" w:hanging="360"/>
      </w:pPr>
      <w:rPr>
        <w:rFonts w:ascii="Symbol" w:hAnsi="Symbol"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3525F1B"/>
    <w:multiLevelType w:val="hybridMultilevel"/>
    <w:tmpl w:val="A1D0140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466A1D5C"/>
    <w:multiLevelType w:val="hybridMultilevel"/>
    <w:tmpl w:val="08143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9B5A00"/>
    <w:multiLevelType w:val="hybridMultilevel"/>
    <w:tmpl w:val="D70EF0A4"/>
    <w:lvl w:ilvl="0" w:tplc="31FCDE7C">
      <w:start w:val="1"/>
      <w:numFmt w:val="decimal"/>
      <w:lvlText w:val="%1."/>
      <w:lvlJc w:val="left"/>
      <w:pPr>
        <w:ind w:left="1440" w:hanging="360"/>
      </w:pPr>
      <w:rPr>
        <w:b/>
      </w:rPr>
    </w:lvl>
    <w:lvl w:ilvl="1" w:tplc="080A0003">
      <w:start w:val="1"/>
      <w:numFmt w:val="bullet"/>
      <w:lvlText w:val="o"/>
      <w:lvlJc w:val="left"/>
      <w:pPr>
        <w:ind w:left="2160" w:hanging="360"/>
      </w:pPr>
      <w:rPr>
        <w:rFonts w:ascii="Courier New" w:hAnsi="Courier New" w:cs="Courier New"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5BCD23AC"/>
    <w:multiLevelType w:val="multilevel"/>
    <w:tmpl w:val="5D54D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EF3793"/>
    <w:multiLevelType w:val="multilevel"/>
    <w:tmpl w:val="7668D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9343D1"/>
    <w:multiLevelType w:val="hybridMultilevel"/>
    <w:tmpl w:val="D6FE6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5F33F6"/>
    <w:multiLevelType w:val="hybridMultilevel"/>
    <w:tmpl w:val="303026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A8E0600"/>
    <w:multiLevelType w:val="multilevel"/>
    <w:tmpl w:val="C78AA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E2A01AD"/>
    <w:multiLevelType w:val="hybridMultilevel"/>
    <w:tmpl w:val="0F742DCA"/>
    <w:lvl w:ilvl="0" w:tplc="CD141AE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D2019B0"/>
    <w:multiLevelType w:val="multilevel"/>
    <w:tmpl w:val="645E0A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1"/>
  </w:num>
  <w:num w:numId="2">
    <w:abstractNumId w:val="16"/>
  </w:num>
  <w:num w:numId="3">
    <w:abstractNumId w:val="2"/>
  </w:num>
  <w:num w:numId="4">
    <w:abstractNumId w:val="7"/>
  </w:num>
  <w:num w:numId="5">
    <w:abstractNumId w:val="10"/>
  </w:num>
  <w:num w:numId="6">
    <w:abstractNumId w:val="19"/>
  </w:num>
  <w:num w:numId="7">
    <w:abstractNumId w:val="15"/>
  </w:num>
  <w:num w:numId="8">
    <w:abstractNumId w:val="4"/>
  </w:num>
  <w:num w:numId="9">
    <w:abstractNumId w:val="13"/>
  </w:num>
  <w:num w:numId="10">
    <w:abstractNumId w:val="6"/>
  </w:num>
  <w:num w:numId="11">
    <w:abstractNumId w:val="5"/>
  </w:num>
  <w:num w:numId="12">
    <w:abstractNumId w:val="18"/>
  </w:num>
  <w:num w:numId="13">
    <w:abstractNumId w:val="8"/>
  </w:num>
  <w:num w:numId="14">
    <w:abstractNumId w:val="17"/>
  </w:num>
  <w:num w:numId="15">
    <w:abstractNumId w:val="9"/>
  </w:num>
  <w:num w:numId="16">
    <w:abstractNumId w:val="1"/>
  </w:num>
  <w:num w:numId="17">
    <w:abstractNumId w:val="0"/>
  </w:num>
  <w:num w:numId="18">
    <w:abstractNumId w:val="14"/>
  </w:num>
  <w:num w:numId="19">
    <w:abstractNumId w:val="20"/>
  </w:num>
  <w:num w:numId="20">
    <w:abstractNumId w:val="12"/>
  </w:num>
  <w:num w:numId="21">
    <w:abstractNumId w:val="11"/>
  </w:num>
  <w:num w:numId="2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24"/>
    <w:rsid w:val="00000A41"/>
    <w:rsid w:val="00001785"/>
    <w:rsid w:val="0001101C"/>
    <w:rsid w:val="00013A5F"/>
    <w:rsid w:val="00014C2E"/>
    <w:rsid w:val="00020B37"/>
    <w:rsid w:val="0002100B"/>
    <w:rsid w:val="00021C16"/>
    <w:rsid w:val="000256A0"/>
    <w:rsid w:val="0003292D"/>
    <w:rsid w:val="00034770"/>
    <w:rsid w:val="000455AA"/>
    <w:rsid w:val="000521CB"/>
    <w:rsid w:val="00067582"/>
    <w:rsid w:val="000762E2"/>
    <w:rsid w:val="00084BCF"/>
    <w:rsid w:val="000A45AA"/>
    <w:rsid w:val="000C1A7A"/>
    <w:rsid w:val="000E50F4"/>
    <w:rsid w:val="000F0D46"/>
    <w:rsid w:val="000F3317"/>
    <w:rsid w:val="00102175"/>
    <w:rsid w:val="001044B4"/>
    <w:rsid w:val="00104B28"/>
    <w:rsid w:val="00106E5B"/>
    <w:rsid w:val="001267C3"/>
    <w:rsid w:val="00156930"/>
    <w:rsid w:val="001770CA"/>
    <w:rsid w:val="00182866"/>
    <w:rsid w:val="001967D6"/>
    <w:rsid w:val="00197033"/>
    <w:rsid w:val="001A1C22"/>
    <w:rsid w:val="001B5446"/>
    <w:rsid w:val="001C556F"/>
    <w:rsid w:val="001C6CCF"/>
    <w:rsid w:val="001E1580"/>
    <w:rsid w:val="001E3B36"/>
    <w:rsid w:val="001F1651"/>
    <w:rsid w:val="002048F8"/>
    <w:rsid w:val="002058AE"/>
    <w:rsid w:val="00206CBB"/>
    <w:rsid w:val="00215CA3"/>
    <w:rsid w:val="00236051"/>
    <w:rsid w:val="00236896"/>
    <w:rsid w:val="00261601"/>
    <w:rsid w:val="0026656F"/>
    <w:rsid w:val="00273E09"/>
    <w:rsid w:val="00292342"/>
    <w:rsid w:val="002A421D"/>
    <w:rsid w:val="002B207A"/>
    <w:rsid w:val="002C516B"/>
    <w:rsid w:val="002D4491"/>
    <w:rsid w:val="002E3EDE"/>
    <w:rsid w:val="002E7E3F"/>
    <w:rsid w:val="002F0E7F"/>
    <w:rsid w:val="002F3EDA"/>
    <w:rsid w:val="00300FFA"/>
    <w:rsid w:val="003110AB"/>
    <w:rsid w:val="00335084"/>
    <w:rsid w:val="003361E7"/>
    <w:rsid w:val="00344F38"/>
    <w:rsid w:val="0035766F"/>
    <w:rsid w:val="00361B76"/>
    <w:rsid w:val="003632FE"/>
    <w:rsid w:val="0036531D"/>
    <w:rsid w:val="003664DF"/>
    <w:rsid w:val="00366CBB"/>
    <w:rsid w:val="00367786"/>
    <w:rsid w:val="00374023"/>
    <w:rsid w:val="00386A8F"/>
    <w:rsid w:val="00386EF7"/>
    <w:rsid w:val="003949AD"/>
    <w:rsid w:val="003954D9"/>
    <w:rsid w:val="00395862"/>
    <w:rsid w:val="003977B3"/>
    <w:rsid w:val="003A5C31"/>
    <w:rsid w:val="003B3F5E"/>
    <w:rsid w:val="003B4F84"/>
    <w:rsid w:val="003B68D9"/>
    <w:rsid w:val="003C26C5"/>
    <w:rsid w:val="003C4CD8"/>
    <w:rsid w:val="003D7D7D"/>
    <w:rsid w:val="003E1CCD"/>
    <w:rsid w:val="003E60DB"/>
    <w:rsid w:val="003F33B3"/>
    <w:rsid w:val="00401911"/>
    <w:rsid w:val="00404F91"/>
    <w:rsid w:val="004072CB"/>
    <w:rsid w:val="00410797"/>
    <w:rsid w:val="00410DF6"/>
    <w:rsid w:val="00415EE3"/>
    <w:rsid w:val="00422DCF"/>
    <w:rsid w:val="004250EA"/>
    <w:rsid w:val="00426CEE"/>
    <w:rsid w:val="00430281"/>
    <w:rsid w:val="0043091D"/>
    <w:rsid w:val="00432917"/>
    <w:rsid w:val="00460F83"/>
    <w:rsid w:val="004764D1"/>
    <w:rsid w:val="004768ED"/>
    <w:rsid w:val="00477CE2"/>
    <w:rsid w:val="0048538A"/>
    <w:rsid w:val="00491FB3"/>
    <w:rsid w:val="00492CB1"/>
    <w:rsid w:val="004A3382"/>
    <w:rsid w:val="004B25CF"/>
    <w:rsid w:val="004B3762"/>
    <w:rsid w:val="004D174F"/>
    <w:rsid w:val="004D432F"/>
    <w:rsid w:val="004D5CDD"/>
    <w:rsid w:val="004E117A"/>
    <w:rsid w:val="004E349A"/>
    <w:rsid w:val="004E3C54"/>
    <w:rsid w:val="004F3B06"/>
    <w:rsid w:val="005223DC"/>
    <w:rsid w:val="00522677"/>
    <w:rsid w:val="00532A70"/>
    <w:rsid w:val="005440D9"/>
    <w:rsid w:val="00545C3C"/>
    <w:rsid w:val="00571735"/>
    <w:rsid w:val="00581BF0"/>
    <w:rsid w:val="005913A6"/>
    <w:rsid w:val="005A4C50"/>
    <w:rsid w:val="005A5A39"/>
    <w:rsid w:val="005B1539"/>
    <w:rsid w:val="005B1C5E"/>
    <w:rsid w:val="005B77D8"/>
    <w:rsid w:val="005D2378"/>
    <w:rsid w:val="005D45D4"/>
    <w:rsid w:val="005E29FC"/>
    <w:rsid w:val="005E7DAA"/>
    <w:rsid w:val="00601AD8"/>
    <w:rsid w:val="0060215C"/>
    <w:rsid w:val="00604319"/>
    <w:rsid w:val="0061353B"/>
    <w:rsid w:val="006201B1"/>
    <w:rsid w:val="00620589"/>
    <w:rsid w:val="0062097D"/>
    <w:rsid w:val="00630574"/>
    <w:rsid w:val="00660E9A"/>
    <w:rsid w:val="00662055"/>
    <w:rsid w:val="006755B7"/>
    <w:rsid w:val="00675C9F"/>
    <w:rsid w:val="006765AC"/>
    <w:rsid w:val="006765EB"/>
    <w:rsid w:val="00677260"/>
    <w:rsid w:val="0068108F"/>
    <w:rsid w:val="00683DD2"/>
    <w:rsid w:val="00686184"/>
    <w:rsid w:val="006868BB"/>
    <w:rsid w:val="006A79DE"/>
    <w:rsid w:val="006B377C"/>
    <w:rsid w:val="006B6AD3"/>
    <w:rsid w:val="006B74D8"/>
    <w:rsid w:val="006B78A0"/>
    <w:rsid w:val="006D3345"/>
    <w:rsid w:val="006D6569"/>
    <w:rsid w:val="006D678C"/>
    <w:rsid w:val="006F299E"/>
    <w:rsid w:val="006F5175"/>
    <w:rsid w:val="006F70C9"/>
    <w:rsid w:val="00700C32"/>
    <w:rsid w:val="0071414A"/>
    <w:rsid w:val="00714570"/>
    <w:rsid w:val="00724D00"/>
    <w:rsid w:val="00727FE2"/>
    <w:rsid w:val="007333F6"/>
    <w:rsid w:val="007432AB"/>
    <w:rsid w:val="007468BC"/>
    <w:rsid w:val="00764629"/>
    <w:rsid w:val="00771465"/>
    <w:rsid w:val="00773C3A"/>
    <w:rsid w:val="00775A4A"/>
    <w:rsid w:val="00776C5A"/>
    <w:rsid w:val="00780F76"/>
    <w:rsid w:val="00787F02"/>
    <w:rsid w:val="00795698"/>
    <w:rsid w:val="007B135C"/>
    <w:rsid w:val="007B4039"/>
    <w:rsid w:val="007D07A7"/>
    <w:rsid w:val="007D1744"/>
    <w:rsid w:val="007F3BFD"/>
    <w:rsid w:val="00804301"/>
    <w:rsid w:val="00804538"/>
    <w:rsid w:val="008237DD"/>
    <w:rsid w:val="00836DDB"/>
    <w:rsid w:val="008431CA"/>
    <w:rsid w:val="00846478"/>
    <w:rsid w:val="008524BC"/>
    <w:rsid w:val="00870A9D"/>
    <w:rsid w:val="008720E5"/>
    <w:rsid w:val="00880051"/>
    <w:rsid w:val="00884ED2"/>
    <w:rsid w:val="00894433"/>
    <w:rsid w:val="008A09A7"/>
    <w:rsid w:val="008A1D9E"/>
    <w:rsid w:val="008B4685"/>
    <w:rsid w:val="008D1032"/>
    <w:rsid w:val="008D1B92"/>
    <w:rsid w:val="008E07E2"/>
    <w:rsid w:val="008E0D10"/>
    <w:rsid w:val="008F09B1"/>
    <w:rsid w:val="008F49C0"/>
    <w:rsid w:val="00904048"/>
    <w:rsid w:val="0090664A"/>
    <w:rsid w:val="00912BB6"/>
    <w:rsid w:val="00913992"/>
    <w:rsid w:val="0091525C"/>
    <w:rsid w:val="00920157"/>
    <w:rsid w:val="00920822"/>
    <w:rsid w:val="00926059"/>
    <w:rsid w:val="00930257"/>
    <w:rsid w:val="00936DF1"/>
    <w:rsid w:val="00936E8E"/>
    <w:rsid w:val="00942DBD"/>
    <w:rsid w:val="00943512"/>
    <w:rsid w:val="009665FC"/>
    <w:rsid w:val="0098564F"/>
    <w:rsid w:val="00991DE2"/>
    <w:rsid w:val="009A201B"/>
    <w:rsid w:val="009A6B5A"/>
    <w:rsid w:val="009B3496"/>
    <w:rsid w:val="009B735E"/>
    <w:rsid w:val="009C1030"/>
    <w:rsid w:val="009C33D7"/>
    <w:rsid w:val="009D4C01"/>
    <w:rsid w:val="009E0014"/>
    <w:rsid w:val="009F3333"/>
    <w:rsid w:val="00A1544C"/>
    <w:rsid w:val="00A17A09"/>
    <w:rsid w:val="00A20221"/>
    <w:rsid w:val="00A24D84"/>
    <w:rsid w:val="00A3023F"/>
    <w:rsid w:val="00A31DBE"/>
    <w:rsid w:val="00A3436A"/>
    <w:rsid w:val="00A347C8"/>
    <w:rsid w:val="00A508B3"/>
    <w:rsid w:val="00A53015"/>
    <w:rsid w:val="00A658EE"/>
    <w:rsid w:val="00A82EEA"/>
    <w:rsid w:val="00A85E85"/>
    <w:rsid w:val="00A94743"/>
    <w:rsid w:val="00AA7C6C"/>
    <w:rsid w:val="00AB0C03"/>
    <w:rsid w:val="00AB7FA9"/>
    <w:rsid w:val="00AC7809"/>
    <w:rsid w:val="00AD51D9"/>
    <w:rsid w:val="00AE7893"/>
    <w:rsid w:val="00AF5468"/>
    <w:rsid w:val="00B1015C"/>
    <w:rsid w:val="00B1367B"/>
    <w:rsid w:val="00B14BD3"/>
    <w:rsid w:val="00B1571A"/>
    <w:rsid w:val="00B1684E"/>
    <w:rsid w:val="00B214B6"/>
    <w:rsid w:val="00B235E7"/>
    <w:rsid w:val="00B30122"/>
    <w:rsid w:val="00B3125B"/>
    <w:rsid w:val="00B425B6"/>
    <w:rsid w:val="00B5301A"/>
    <w:rsid w:val="00B534AD"/>
    <w:rsid w:val="00B5472D"/>
    <w:rsid w:val="00B577F9"/>
    <w:rsid w:val="00B6098D"/>
    <w:rsid w:val="00B72807"/>
    <w:rsid w:val="00B8424E"/>
    <w:rsid w:val="00B85F48"/>
    <w:rsid w:val="00BA4E37"/>
    <w:rsid w:val="00BD1321"/>
    <w:rsid w:val="00BD2869"/>
    <w:rsid w:val="00BD7DF8"/>
    <w:rsid w:val="00BE78BB"/>
    <w:rsid w:val="00BF4BC4"/>
    <w:rsid w:val="00C22328"/>
    <w:rsid w:val="00C2509A"/>
    <w:rsid w:val="00C50619"/>
    <w:rsid w:val="00C51698"/>
    <w:rsid w:val="00C52EC9"/>
    <w:rsid w:val="00C53C66"/>
    <w:rsid w:val="00C6098D"/>
    <w:rsid w:val="00C635EE"/>
    <w:rsid w:val="00C75781"/>
    <w:rsid w:val="00C75F8C"/>
    <w:rsid w:val="00C84B96"/>
    <w:rsid w:val="00C94D3A"/>
    <w:rsid w:val="00CA4148"/>
    <w:rsid w:val="00CA48BA"/>
    <w:rsid w:val="00CC0331"/>
    <w:rsid w:val="00CC1ED7"/>
    <w:rsid w:val="00CD427A"/>
    <w:rsid w:val="00CD4E53"/>
    <w:rsid w:val="00CD7B3B"/>
    <w:rsid w:val="00CE0924"/>
    <w:rsid w:val="00CF0C93"/>
    <w:rsid w:val="00CF42E5"/>
    <w:rsid w:val="00D03908"/>
    <w:rsid w:val="00D05036"/>
    <w:rsid w:val="00D1745D"/>
    <w:rsid w:val="00D25BD5"/>
    <w:rsid w:val="00D34368"/>
    <w:rsid w:val="00D35339"/>
    <w:rsid w:val="00D366F5"/>
    <w:rsid w:val="00D51F86"/>
    <w:rsid w:val="00D6120E"/>
    <w:rsid w:val="00D766BB"/>
    <w:rsid w:val="00D8528A"/>
    <w:rsid w:val="00D92AF1"/>
    <w:rsid w:val="00D96558"/>
    <w:rsid w:val="00DC6BDD"/>
    <w:rsid w:val="00DC73D9"/>
    <w:rsid w:val="00DD0DDB"/>
    <w:rsid w:val="00DD179E"/>
    <w:rsid w:val="00DE4B5E"/>
    <w:rsid w:val="00DF7412"/>
    <w:rsid w:val="00E06223"/>
    <w:rsid w:val="00E1366A"/>
    <w:rsid w:val="00E206C6"/>
    <w:rsid w:val="00E45F22"/>
    <w:rsid w:val="00E46064"/>
    <w:rsid w:val="00E51B61"/>
    <w:rsid w:val="00E52980"/>
    <w:rsid w:val="00E60FD5"/>
    <w:rsid w:val="00E617FC"/>
    <w:rsid w:val="00E72824"/>
    <w:rsid w:val="00E742B0"/>
    <w:rsid w:val="00E90A45"/>
    <w:rsid w:val="00EA1F68"/>
    <w:rsid w:val="00EA1FFD"/>
    <w:rsid w:val="00EB1F4F"/>
    <w:rsid w:val="00EB23A9"/>
    <w:rsid w:val="00EB2B3E"/>
    <w:rsid w:val="00EB2ED3"/>
    <w:rsid w:val="00EC51A3"/>
    <w:rsid w:val="00ED211D"/>
    <w:rsid w:val="00ED3FCB"/>
    <w:rsid w:val="00EE4792"/>
    <w:rsid w:val="00EE70C8"/>
    <w:rsid w:val="00EF05C4"/>
    <w:rsid w:val="00EF60BB"/>
    <w:rsid w:val="00EF6503"/>
    <w:rsid w:val="00F04A8A"/>
    <w:rsid w:val="00F1029B"/>
    <w:rsid w:val="00F10CA7"/>
    <w:rsid w:val="00F12A2E"/>
    <w:rsid w:val="00F14D5F"/>
    <w:rsid w:val="00F17C08"/>
    <w:rsid w:val="00F2214A"/>
    <w:rsid w:val="00F267D1"/>
    <w:rsid w:val="00F26BB5"/>
    <w:rsid w:val="00F27D6D"/>
    <w:rsid w:val="00F3449A"/>
    <w:rsid w:val="00F44E50"/>
    <w:rsid w:val="00F4582C"/>
    <w:rsid w:val="00F45E9F"/>
    <w:rsid w:val="00F472E8"/>
    <w:rsid w:val="00F51159"/>
    <w:rsid w:val="00F53048"/>
    <w:rsid w:val="00F66C9E"/>
    <w:rsid w:val="00F8005C"/>
    <w:rsid w:val="00F909AD"/>
    <w:rsid w:val="00F91241"/>
    <w:rsid w:val="00FA2737"/>
    <w:rsid w:val="00FA4909"/>
    <w:rsid w:val="00FD009E"/>
    <w:rsid w:val="00FD5709"/>
    <w:rsid w:val="00FF3010"/>
    <w:rsid w:val="00FF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5076"/>
  <w15:chartTrackingRefBased/>
  <w15:docId w15:val="{4DF2404F-CCEA-433A-A081-625F27F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3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477CE2"/>
    <w:pPr>
      <w:keepNext/>
      <w:keepLines/>
      <w:spacing w:before="240" w:line="259" w:lineRule="auto"/>
      <w:outlineLvl w:val="0"/>
    </w:pPr>
    <w:rPr>
      <w:rFonts w:ascii="Calibri" w:eastAsia="Calibri" w:hAnsi="Calibri" w:cs="Calibri"/>
      <w:color w:val="2E75B5"/>
      <w:sz w:val="32"/>
      <w:szCs w:val="32"/>
      <w:lang w:val="es-MX" w:eastAsia="es-MX"/>
    </w:rPr>
  </w:style>
  <w:style w:type="paragraph" w:styleId="Ttulo2">
    <w:name w:val="heading 2"/>
    <w:basedOn w:val="Normal"/>
    <w:next w:val="Normal"/>
    <w:link w:val="Ttulo2Car"/>
    <w:uiPriority w:val="9"/>
    <w:unhideWhenUsed/>
    <w:qFormat/>
    <w:rsid w:val="00477CE2"/>
    <w:pPr>
      <w:keepNext/>
      <w:keepLines/>
      <w:spacing w:before="360" w:after="80"/>
      <w:outlineLvl w:val="1"/>
    </w:pPr>
    <w:rPr>
      <w:rFonts w:ascii="Courier" w:eastAsia="Courier" w:hAnsi="Courier" w:cs="Courier"/>
      <w:b/>
      <w:sz w:val="36"/>
      <w:szCs w:val="36"/>
      <w:lang w:val="es-MX" w:eastAsia="es-MX"/>
    </w:rPr>
  </w:style>
  <w:style w:type="paragraph" w:styleId="Ttulo3">
    <w:name w:val="heading 3"/>
    <w:basedOn w:val="Normal"/>
    <w:next w:val="Normal"/>
    <w:link w:val="Ttulo3Car"/>
    <w:uiPriority w:val="9"/>
    <w:unhideWhenUsed/>
    <w:qFormat/>
    <w:rsid w:val="00477CE2"/>
    <w:pPr>
      <w:keepNext/>
      <w:keepLines/>
      <w:spacing w:before="40"/>
      <w:outlineLvl w:val="2"/>
    </w:pPr>
    <w:rPr>
      <w:rFonts w:ascii="Calibri" w:eastAsia="Calibri" w:hAnsi="Calibri" w:cs="Calibri"/>
      <w:color w:val="1E4D78"/>
      <w:lang w:val="es-MX" w:eastAsia="es-MX"/>
    </w:rPr>
  </w:style>
  <w:style w:type="paragraph" w:styleId="Ttulo4">
    <w:name w:val="heading 4"/>
    <w:basedOn w:val="Normal"/>
    <w:next w:val="Normal"/>
    <w:link w:val="Ttulo4Car"/>
    <w:uiPriority w:val="9"/>
    <w:semiHidden/>
    <w:unhideWhenUsed/>
    <w:qFormat/>
    <w:rsid w:val="00477CE2"/>
    <w:pPr>
      <w:keepNext/>
      <w:keepLines/>
      <w:spacing w:before="240" w:after="40"/>
      <w:outlineLvl w:val="3"/>
    </w:pPr>
    <w:rPr>
      <w:rFonts w:ascii="Courier" w:eastAsia="Courier" w:hAnsi="Courier" w:cs="Courier"/>
      <w:b/>
      <w:lang w:val="es-MX" w:eastAsia="es-MX"/>
    </w:rPr>
  </w:style>
  <w:style w:type="paragraph" w:styleId="Ttulo5">
    <w:name w:val="heading 5"/>
    <w:basedOn w:val="Normal"/>
    <w:next w:val="Normal"/>
    <w:link w:val="Ttulo5Car"/>
    <w:uiPriority w:val="9"/>
    <w:semiHidden/>
    <w:unhideWhenUsed/>
    <w:qFormat/>
    <w:rsid w:val="00477CE2"/>
    <w:pPr>
      <w:keepNext/>
      <w:keepLines/>
      <w:spacing w:before="220" w:after="40"/>
      <w:outlineLvl w:val="4"/>
    </w:pPr>
    <w:rPr>
      <w:rFonts w:ascii="Courier" w:eastAsia="Courier" w:hAnsi="Courier" w:cs="Courier"/>
      <w:b/>
      <w:sz w:val="22"/>
      <w:szCs w:val="22"/>
      <w:lang w:val="es-MX" w:eastAsia="es-MX"/>
    </w:rPr>
  </w:style>
  <w:style w:type="paragraph" w:styleId="Ttulo6">
    <w:name w:val="heading 6"/>
    <w:basedOn w:val="Normal"/>
    <w:next w:val="Normal"/>
    <w:link w:val="Ttulo6Car"/>
    <w:uiPriority w:val="9"/>
    <w:semiHidden/>
    <w:unhideWhenUsed/>
    <w:qFormat/>
    <w:rsid w:val="00477CE2"/>
    <w:pPr>
      <w:keepNext/>
      <w:keepLines/>
      <w:spacing w:before="200" w:after="40"/>
      <w:outlineLvl w:val="5"/>
    </w:pPr>
    <w:rPr>
      <w:rFonts w:ascii="Courier" w:eastAsia="Courier" w:hAnsi="Courier" w:cs="Courier"/>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7CE2"/>
    <w:rPr>
      <w:rFonts w:ascii="Calibri" w:eastAsia="Calibri" w:hAnsi="Calibri" w:cs="Calibri"/>
      <w:color w:val="2E75B5"/>
      <w:sz w:val="32"/>
      <w:szCs w:val="32"/>
      <w:lang w:val="es-MX" w:eastAsia="es-MX"/>
    </w:rPr>
  </w:style>
  <w:style w:type="character" w:customStyle="1" w:styleId="Ttulo2Car">
    <w:name w:val="Título 2 Car"/>
    <w:basedOn w:val="Fuentedeprrafopredeter"/>
    <w:link w:val="Ttulo2"/>
    <w:uiPriority w:val="9"/>
    <w:rsid w:val="00477CE2"/>
    <w:rPr>
      <w:rFonts w:ascii="Courier" w:eastAsia="Courier" w:hAnsi="Courier" w:cs="Courier"/>
      <w:b/>
      <w:sz w:val="36"/>
      <w:szCs w:val="36"/>
      <w:lang w:val="es-MX" w:eastAsia="es-MX"/>
    </w:rPr>
  </w:style>
  <w:style w:type="character" w:customStyle="1" w:styleId="Ttulo3Car">
    <w:name w:val="Título 3 Car"/>
    <w:basedOn w:val="Fuentedeprrafopredeter"/>
    <w:link w:val="Ttulo3"/>
    <w:uiPriority w:val="9"/>
    <w:rsid w:val="00477CE2"/>
    <w:rPr>
      <w:rFonts w:ascii="Calibri" w:eastAsia="Calibri" w:hAnsi="Calibri" w:cs="Calibri"/>
      <w:color w:val="1E4D78"/>
      <w:sz w:val="24"/>
      <w:szCs w:val="24"/>
      <w:lang w:val="es-MX" w:eastAsia="es-MX"/>
    </w:rPr>
  </w:style>
  <w:style w:type="character" w:customStyle="1" w:styleId="Ttulo4Car">
    <w:name w:val="Título 4 Car"/>
    <w:basedOn w:val="Fuentedeprrafopredeter"/>
    <w:link w:val="Ttulo4"/>
    <w:uiPriority w:val="9"/>
    <w:semiHidden/>
    <w:rsid w:val="00477CE2"/>
    <w:rPr>
      <w:rFonts w:ascii="Courier" w:eastAsia="Courier" w:hAnsi="Courier" w:cs="Courier"/>
      <w:b/>
      <w:sz w:val="24"/>
      <w:szCs w:val="24"/>
      <w:lang w:val="es-MX" w:eastAsia="es-MX"/>
    </w:rPr>
  </w:style>
  <w:style w:type="paragraph" w:styleId="Encabezado">
    <w:name w:val="header"/>
    <w:basedOn w:val="Normal"/>
    <w:link w:val="EncabezadoCar"/>
    <w:uiPriority w:val="99"/>
    <w:unhideWhenUsed/>
    <w:rsid w:val="00C75F8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C75F8C"/>
    <w:rPr>
      <w:lang w:val="es-MX"/>
    </w:rPr>
  </w:style>
  <w:style w:type="paragraph" w:styleId="Piedepgina">
    <w:name w:val="footer"/>
    <w:basedOn w:val="Normal"/>
    <w:link w:val="PiedepginaCar"/>
    <w:uiPriority w:val="99"/>
    <w:unhideWhenUsed/>
    <w:rsid w:val="00C75F8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75F8C"/>
    <w:rPr>
      <w:lang w:val="es-MX"/>
    </w:rPr>
  </w:style>
  <w:style w:type="paragraph" w:styleId="Prrafodelista">
    <w:name w:val="List Paragraph"/>
    <w:basedOn w:val="Normal"/>
    <w:uiPriority w:val="34"/>
    <w:qFormat/>
    <w:rsid w:val="00D8528A"/>
    <w:pPr>
      <w:ind w:left="720"/>
      <w:contextualSpacing/>
    </w:pPr>
  </w:style>
  <w:style w:type="paragraph" w:styleId="Textodeglobo">
    <w:name w:val="Balloon Text"/>
    <w:basedOn w:val="Normal"/>
    <w:link w:val="TextodegloboCar"/>
    <w:uiPriority w:val="99"/>
    <w:semiHidden/>
    <w:unhideWhenUsed/>
    <w:rsid w:val="00D050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036"/>
    <w:rPr>
      <w:rFonts w:ascii="Segoe UI" w:eastAsia="Times New Roman" w:hAnsi="Segoe UI" w:cs="Segoe UI"/>
      <w:sz w:val="18"/>
      <w:szCs w:val="18"/>
      <w:lang w:val="es-ES" w:eastAsia="es-ES"/>
    </w:rPr>
  </w:style>
  <w:style w:type="character" w:customStyle="1" w:styleId="Ttulo5Car">
    <w:name w:val="Título 5 Car"/>
    <w:basedOn w:val="Fuentedeprrafopredeter"/>
    <w:link w:val="Ttulo5"/>
    <w:uiPriority w:val="9"/>
    <w:semiHidden/>
    <w:rsid w:val="00477CE2"/>
    <w:rPr>
      <w:rFonts w:ascii="Courier" w:eastAsia="Courier" w:hAnsi="Courier" w:cs="Courier"/>
      <w:b/>
      <w:lang w:val="es-MX" w:eastAsia="es-MX"/>
    </w:rPr>
  </w:style>
  <w:style w:type="character" w:customStyle="1" w:styleId="Ttulo6Car">
    <w:name w:val="Título 6 Car"/>
    <w:basedOn w:val="Fuentedeprrafopredeter"/>
    <w:link w:val="Ttulo6"/>
    <w:uiPriority w:val="9"/>
    <w:semiHidden/>
    <w:rsid w:val="00477CE2"/>
    <w:rPr>
      <w:rFonts w:ascii="Courier" w:eastAsia="Courier" w:hAnsi="Courier" w:cs="Courier"/>
      <w:b/>
      <w:sz w:val="20"/>
      <w:szCs w:val="20"/>
      <w:lang w:val="es-MX" w:eastAsia="es-MX"/>
    </w:rPr>
  </w:style>
  <w:style w:type="table" w:customStyle="1" w:styleId="NormalTable0">
    <w:name w:val="Normal Table0"/>
    <w:rsid w:val="00477CE2"/>
    <w:pPr>
      <w:spacing w:after="0" w:line="240" w:lineRule="auto"/>
    </w:pPr>
    <w:rPr>
      <w:rFonts w:ascii="Courier" w:eastAsia="Courier" w:hAnsi="Courier" w:cs="Courier"/>
      <w:sz w:val="24"/>
      <w:szCs w:val="24"/>
      <w:lang w:val="es-MX"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477CE2"/>
    <w:pPr>
      <w:jc w:val="center"/>
    </w:pPr>
    <w:rPr>
      <w:rFonts w:ascii="Arial" w:eastAsia="Arial" w:hAnsi="Arial" w:cs="Arial"/>
      <w:b/>
      <w:sz w:val="20"/>
      <w:szCs w:val="20"/>
      <w:lang w:val="es-MX" w:eastAsia="es-MX"/>
    </w:rPr>
  </w:style>
  <w:style w:type="character" w:customStyle="1" w:styleId="TtuloCar">
    <w:name w:val="Título Car"/>
    <w:basedOn w:val="Fuentedeprrafopredeter"/>
    <w:link w:val="Ttulo"/>
    <w:uiPriority w:val="10"/>
    <w:rsid w:val="00477CE2"/>
    <w:rPr>
      <w:rFonts w:ascii="Arial" w:eastAsia="Arial" w:hAnsi="Arial" w:cs="Arial"/>
      <w:b/>
      <w:sz w:val="20"/>
      <w:szCs w:val="20"/>
      <w:lang w:val="es-MX" w:eastAsia="es-MX"/>
    </w:rPr>
  </w:style>
  <w:style w:type="paragraph" w:styleId="Subttulo">
    <w:name w:val="Subtitle"/>
    <w:basedOn w:val="Normal"/>
    <w:next w:val="Normal"/>
    <w:link w:val="SubttuloCar"/>
    <w:uiPriority w:val="11"/>
    <w:qFormat/>
    <w:rsid w:val="00477CE2"/>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uiPriority w:val="11"/>
    <w:rsid w:val="00477CE2"/>
    <w:rPr>
      <w:rFonts w:ascii="Georgia" w:eastAsia="Georgia" w:hAnsi="Georgia" w:cs="Georgia"/>
      <w:i/>
      <w:color w:val="666666"/>
      <w:sz w:val="48"/>
      <w:szCs w:val="48"/>
      <w:lang w:val="es-MX" w:eastAsia="es-MX"/>
    </w:rPr>
  </w:style>
  <w:style w:type="table" w:customStyle="1" w:styleId="3">
    <w:name w:val="3"/>
    <w:basedOn w:val="NormalTable0"/>
    <w:rsid w:val="00477CE2"/>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rsid w:val="00477CE2"/>
    <w:rPr>
      <w:rFonts w:ascii="Courier" w:eastAsia="Courier" w:hAnsi="Courier" w:cs="Courier"/>
      <w:sz w:val="20"/>
      <w:szCs w:val="20"/>
      <w:lang w:val="es-MX" w:eastAsia="es-MX"/>
    </w:rPr>
  </w:style>
  <w:style w:type="character" w:customStyle="1" w:styleId="TextocomentarioCar">
    <w:name w:val="Texto comentario Car"/>
    <w:basedOn w:val="Fuentedeprrafopredeter"/>
    <w:link w:val="Textocomentario"/>
    <w:uiPriority w:val="99"/>
    <w:rsid w:val="00477CE2"/>
    <w:rPr>
      <w:rFonts w:ascii="Courier" w:eastAsia="Courier" w:hAnsi="Courier" w:cs="Courier"/>
      <w:sz w:val="20"/>
      <w:szCs w:val="20"/>
      <w:lang w:val="es-MX" w:eastAsia="es-MX"/>
    </w:rPr>
  </w:style>
  <w:style w:type="character" w:customStyle="1" w:styleId="AsuntodelcomentarioCar">
    <w:name w:val="Asunto del comentario Car"/>
    <w:basedOn w:val="TextocomentarioCar"/>
    <w:link w:val="Asuntodelcomentario"/>
    <w:uiPriority w:val="99"/>
    <w:semiHidden/>
    <w:rsid w:val="00477CE2"/>
    <w:rPr>
      <w:rFonts w:ascii="Courier" w:eastAsia="Courier" w:hAnsi="Courier" w:cs="Courier"/>
      <w:b/>
      <w:bCs/>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477CE2"/>
    <w:rPr>
      <w:b/>
      <w:bCs/>
    </w:rPr>
  </w:style>
  <w:style w:type="paragraph" w:styleId="Textonotapie">
    <w:name w:val="footnote text"/>
    <w:basedOn w:val="Normal"/>
    <w:link w:val="TextonotapieCar"/>
    <w:uiPriority w:val="99"/>
    <w:semiHidden/>
    <w:unhideWhenUsed/>
    <w:rsid w:val="00477CE2"/>
    <w:rPr>
      <w:rFonts w:ascii="Courier" w:eastAsia="Courier" w:hAnsi="Courier" w:cs="Courier"/>
      <w:sz w:val="20"/>
      <w:szCs w:val="20"/>
      <w:lang w:val="es-MX" w:eastAsia="es-MX"/>
    </w:rPr>
  </w:style>
  <w:style w:type="character" w:customStyle="1" w:styleId="TextonotapieCar">
    <w:name w:val="Texto nota pie Car"/>
    <w:basedOn w:val="Fuentedeprrafopredeter"/>
    <w:link w:val="Textonotapie"/>
    <w:uiPriority w:val="99"/>
    <w:semiHidden/>
    <w:rsid w:val="00477CE2"/>
    <w:rPr>
      <w:rFonts w:ascii="Courier" w:eastAsia="Courier" w:hAnsi="Courier" w:cs="Courier"/>
      <w:sz w:val="20"/>
      <w:szCs w:val="20"/>
      <w:lang w:val="es-MX" w:eastAsia="es-MX"/>
    </w:rPr>
  </w:style>
  <w:style w:type="character" w:styleId="Refdenotaalpie">
    <w:name w:val="footnote reference"/>
    <w:basedOn w:val="Fuentedeprrafopredeter"/>
    <w:uiPriority w:val="99"/>
    <w:semiHidden/>
    <w:unhideWhenUsed/>
    <w:rsid w:val="00477CE2"/>
    <w:rPr>
      <w:vertAlign w:val="superscript"/>
    </w:rPr>
  </w:style>
  <w:style w:type="character" w:styleId="Hipervnculo">
    <w:name w:val="Hyperlink"/>
    <w:basedOn w:val="Fuentedeprrafopredeter"/>
    <w:uiPriority w:val="99"/>
    <w:unhideWhenUsed/>
    <w:rsid w:val="00477CE2"/>
    <w:rPr>
      <w:color w:val="0563C1" w:themeColor="hyperlink"/>
      <w:u w:val="single"/>
    </w:rPr>
  </w:style>
  <w:style w:type="paragraph" w:customStyle="1" w:styleId="Default">
    <w:name w:val="Default"/>
    <w:rsid w:val="00477CE2"/>
    <w:pPr>
      <w:autoSpaceDE w:val="0"/>
      <w:autoSpaceDN w:val="0"/>
      <w:adjustRightInd w:val="0"/>
      <w:spacing w:after="0" w:line="240" w:lineRule="auto"/>
    </w:pPr>
    <w:rPr>
      <w:rFonts w:ascii="DIN Pro" w:eastAsia="Courier" w:hAnsi="DIN Pro" w:cs="DIN Pro"/>
      <w:color w:val="000000"/>
      <w:sz w:val="24"/>
      <w:szCs w:val="24"/>
      <w:lang w:val="es-MX" w:eastAsia="es-MX"/>
    </w:rPr>
  </w:style>
  <w:style w:type="paragraph" w:styleId="Sinespaciado">
    <w:name w:val="No Spacing"/>
    <w:uiPriority w:val="1"/>
    <w:qFormat/>
    <w:rsid w:val="00477CE2"/>
    <w:pPr>
      <w:spacing w:after="0" w:line="240" w:lineRule="auto"/>
    </w:pPr>
    <w:rPr>
      <w:rFonts w:ascii="Courier" w:eastAsia="Courier" w:hAnsi="Courier" w:cs="Courier"/>
      <w:sz w:val="24"/>
      <w:szCs w:val="24"/>
      <w:lang w:val="es-MX" w:eastAsia="es-MX"/>
    </w:rPr>
  </w:style>
  <w:style w:type="character" w:styleId="Refdecomentario">
    <w:name w:val="annotation reference"/>
    <w:basedOn w:val="Fuentedeprrafopredeter"/>
    <w:uiPriority w:val="99"/>
    <w:semiHidden/>
    <w:unhideWhenUsed/>
    <w:rsid w:val="005B1C5E"/>
    <w:rPr>
      <w:sz w:val="16"/>
      <w:szCs w:val="16"/>
    </w:rPr>
  </w:style>
  <w:style w:type="table" w:styleId="Tablaconcuadrcula">
    <w:name w:val="Table Grid"/>
    <w:basedOn w:val="Tablanormal"/>
    <w:uiPriority w:val="39"/>
    <w:rsid w:val="007B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66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2349">
      <w:bodyDiv w:val="1"/>
      <w:marLeft w:val="0"/>
      <w:marRight w:val="0"/>
      <w:marTop w:val="0"/>
      <w:marBottom w:val="0"/>
      <w:divBdr>
        <w:top w:val="none" w:sz="0" w:space="0" w:color="auto"/>
        <w:left w:val="none" w:sz="0" w:space="0" w:color="auto"/>
        <w:bottom w:val="none" w:sz="0" w:space="0" w:color="auto"/>
        <w:right w:val="none" w:sz="0" w:space="0" w:color="auto"/>
      </w:divBdr>
    </w:div>
    <w:div w:id="1027364425">
      <w:bodyDiv w:val="1"/>
      <w:marLeft w:val="0"/>
      <w:marRight w:val="0"/>
      <w:marTop w:val="0"/>
      <w:marBottom w:val="0"/>
      <w:divBdr>
        <w:top w:val="none" w:sz="0" w:space="0" w:color="auto"/>
        <w:left w:val="none" w:sz="0" w:space="0" w:color="auto"/>
        <w:bottom w:val="none" w:sz="0" w:space="0" w:color="auto"/>
        <w:right w:val="none" w:sz="0" w:space="0" w:color="auto"/>
      </w:divBdr>
    </w:div>
    <w:div w:id="1354653789">
      <w:bodyDiv w:val="1"/>
      <w:marLeft w:val="0"/>
      <w:marRight w:val="0"/>
      <w:marTop w:val="0"/>
      <w:marBottom w:val="0"/>
      <w:divBdr>
        <w:top w:val="none" w:sz="0" w:space="0" w:color="auto"/>
        <w:left w:val="none" w:sz="0" w:space="0" w:color="auto"/>
        <w:bottom w:val="none" w:sz="0" w:space="0" w:color="auto"/>
        <w:right w:val="none" w:sz="0" w:space="0" w:color="auto"/>
      </w:divBdr>
    </w:div>
    <w:div w:id="1487546691">
      <w:bodyDiv w:val="1"/>
      <w:marLeft w:val="0"/>
      <w:marRight w:val="0"/>
      <w:marTop w:val="0"/>
      <w:marBottom w:val="0"/>
      <w:divBdr>
        <w:top w:val="none" w:sz="0" w:space="0" w:color="auto"/>
        <w:left w:val="none" w:sz="0" w:space="0" w:color="auto"/>
        <w:bottom w:val="none" w:sz="0" w:space="0" w:color="auto"/>
        <w:right w:val="none" w:sz="0" w:space="0" w:color="auto"/>
      </w:divBdr>
    </w:div>
    <w:div w:id="2023623383">
      <w:bodyDiv w:val="1"/>
      <w:marLeft w:val="0"/>
      <w:marRight w:val="0"/>
      <w:marTop w:val="0"/>
      <w:marBottom w:val="0"/>
      <w:divBdr>
        <w:top w:val="none" w:sz="0" w:space="0" w:color="auto"/>
        <w:left w:val="none" w:sz="0" w:space="0" w:color="auto"/>
        <w:bottom w:val="none" w:sz="0" w:space="0" w:color="auto"/>
        <w:right w:val="none" w:sz="0" w:space="0" w:color="auto"/>
      </w:divBdr>
      <w:divsChild>
        <w:div w:id="240413074">
          <w:marLeft w:val="0"/>
          <w:marRight w:val="0"/>
          <w:marTop w:val="0"/>
          <w:marBottom w:val="720"/>
          <w:divBdr>
            <w:top w:val="none" w:sz="0" w:space="0" w:color="auto"/>
            <w:left w:val="none" w:sz="0" w:space="0" w:color="auto"/>
            <w:bottom w:val="none" w:sz="0" w:space="0" w:color="auto"/>
            <w:right w:val="none" w:sz="0" w:space="0" w:color="auto"/>
          </w:divBdr>
          <w:divsChild>
            <w:div w:id="1932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80072">
      <w:bodyDiv w:val="1"/>
      <w:marLeft w:val="0"/>
      <w:marRight w:val="0"/>
      <w:marTop w:val="0"/>
      <w:marBottom w:val="0"/>
      <w:divBdr>
        <w:top w:val="none" w:sz="0" w:space="0" w:color="auto"/>
        <w:left w:val="none" w:sz="0" w:space="0" w:color="auto"/>
        <w:bottom w:val="none" w:sz="0" w:space="0" w:color="auto"/>
        <w:right w:val="none" w:sz="0" w:space="0" w:color="auto"/>
      </w:divBdr>
    </w:div>
    <w:div w:id="20363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626CE-D250-4D6B-8856-58DEF9C0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Pages>
  <Words>1745</Words>
  <Characters>9953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41</cp:revision>
  <cp:lastPrinted>2021-03-10T18:34:00Z</cp:lastPrinted>
  <dcterms:created xsi:type="dcterms:W3CDTF">2021-11-25T18:47:00Z</dcterms:created>
  <dcterms:modified xsi:type="dcterms:W3CDTF">2021-12-09T14:35:00Z</dcterms:modified>
</cp:coreProperties>
</file>